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0E" w:rsidRDefault="00DE3DF5" w:rsidP="00132B58">
      <w:pPr>
        <w:pStyle w:val="ConsPlusNormal"/>
        <w:jc w:val="center"/>
        <w:rPr>
          <w:rFonts w:ascii="Times New Roman" w:hAnsi="Times New Roman" w:cs="Times New Roman"/>
        </w:rPr>
      </w:pPr>
      <w:r>
        <w:rPr>
          <w:rFonts w:ascii="Times New Roman" w:hAnsi="Times New Roman" w:cs="Times New Roman"/>
        </w:rPr>
        <w:t>КОНТРАКТ</w:t>
      </w:r>
      <w:r w:rsidR="00636FE7">
        <w:rPr>
          <w:rFonts w:ascii="Times New Roman" w:hAnsi="Times New Roman" w:cs="Times New Roman"/>
        </w:rPr>
        <w:t xml:space="preserve"> </w:t>
      </w:r>
      <w:r>
        <w:rPr>
          <w:rFonts w:ascii="Times New Roman" w:hAnsi="Times New Roman" w:cs="Times New Roman"/>
        </w:rPr>
        <w:t>№</w:t>
      </w:r>
      <w:r w:rsidR="007D3117" w:rsidRPr="007D3117">
        <w:rPr>
          <w:rFonts w:ascii="Times New Roman" w:hAnsi="Times New Roman" w:cs="Times New Roman"/>
        </w:rPr>
        <w:t xml:space="preserve"> </w:t>
      </w:r>
    </w:p>
    <w:p w:rsidR="004C23ED" w:rsidRPr="004C23ED" w:rsidRDefault="007D3117" w:rsidP="00132B58">
      <w:pPr>
        <w:pStyle w:val="ConsPlusNormal"/>
        <w:jc w:val="center"/>
        <w:rPr>
          <w:rFonts w:ascii="Times New Roman" w:hAnsi="Times New Roman" w:cs="Times New Roman"/>
        </w:rPr>
      </w:pPr>
      <w:r w:rsidRPr="00714D83">
        <w:rPr>
          <w:rFonts w:ascii="Times New Roman" w:hAnsi="Times New Roman" w:cs="Times New Roman"/>
        </w:rPr>
        <w:t xml:space="preserve">на поставку </w:t>
      </w:r>
      <w:proofErr w:type="gramStart"/>
      <w:r w:rsidR="00DA490E">
        <w:rPr>
          <w:rFonts w:ascii="Times New Roman" w:hAnsi="Times New Roman" w:cs="Times New Roman"/>
        </w:rPr>
        <w:t>–М</w:t>
      </w:r>
      <w:proofErr w:type="gramEnd"/>
      <w:r w:rsidR="00DA490E">
        <w:rPr>
          <w:rFonts w:ascii="Times New Roman" w:hAnsi="Times New Roman" w:cs="Times New Roman"/>
        </w:rPr>
        <w:t>ясо на кости</w:t>
      </w:r>
    </w:p>
    <w:p w:rsidR="002D7BC5" w:rsidRDefault="009E53D7" w:rsidP="002D7BC5">
      <w:pPr>
        <w:pStyle w:val="ConsPlusNormal"/>
        <w:jc w:val="center"/>
        <w:rPr>
          <w:rFonts w:ascii="Times New Roman" w:hAnsi="Times New Roman" w:cs="Times New Roman"/>
        </w:rPr>
      </w:pPr>
      <w:r w:rsidRPr="007D3117">
        <w:rPr>
          <w:rFonts w:ascii="Times New Roman" w:hAnsi="Times New Roman" w:cs="Times New Roman"/>
        </w:rPr>
        <w:t xml:space="preserve">Идентификационный код закупки </w:t>
      </w:r>
      <w:r w:rsidR="002D7BC5">
        <w:rPr>
          <w:rFonts w:ascii="Times New Roman" w:hAnsi="Times New Roman" w:cs="Times New Roman"/>
        </w:rPr>
        <w:t>–</w:t>
      </w:r>
      <w:r w:rsidRPr="002D7BC5">
        <w:rPr>
          <w:rFonts w:ascii="Times New Roman" w:hAnsi="Times New Roman" w:cs="Times New Roman"/>
        </w:rPr>
        <w:t xml:space="preserve"> </w:t>
      </w:r>
      <w:r w:rsidR="002D7BC5">
        <w:rPr>
          <w:rFonts w:ascii="Times New Roman" w:hAnsi="Times New Roman" w:cs="Times New Roman"/>
        </w:rPr>
        <w:t>253301702287230250100100010000000000</w:t>
      </w:r>
    </w:p>
    <w:p w:rsidR="009E53D7" w:rsidRPr="007D3117" w:rsidRDefault="002D7BC5" w:rsidP="009E53D7">
      <w:pPr>
        <w:pStyle w:val="ConsPlusNormal"/>
        <w:jc w:val="center"/>
        <w:rPr>
          <w:rFonts w:ascii="Times New Roman" w:hAnsi="Times New Roman" w:cs="Times New Roman"/>
        </w:rPr>
      </w:pPr>
      <w:r>
        <w:rPr>
          <w:rFonts w:ascii="Times New Roman" w:hAnsi="Times New Roman" w:cs="Times New Roman"/>
        </w:rPr>
        <w:t xml:space="preserve">                                                         </w:t>
      </w:r>
    </w:p>
    <w:tbl>
      <w:tblPr>
        <w:tblW w:w="0" w:type="auto"/>
        <w:tblLayout w:type="fixed"/>
        <w:tblCellMar>
          <w:top w:w="102" w:type="dxa"/>
          <w:left w:w="62" w:type="dxa"/>
          <w:bottom w:w="102" w:type="dxa"/>
          <w:right w:w="62" w:type="dxa"/>
        </w:tblCellMar>
        <w:tblLook w:val="0000"/>
      </w:tblPr>
      <w:tblGrid>
        <w:gridCol w:w="1560"/>
        <w:gridCol w:w="4108"/>
        <w:gridCol w:w="3343"/>
      </w:tblGrid>
      <w:tr w:rsidR="009E53D7" w:rsidRPr="007D3117" w:rsidTr="009C59A3">
        <w:tc>
          <w:tcPr>
            <w:tcW w:w="1560" w:type="dxa"/>
            <w:tcBorders>
              <w:top w:val="nil"/>
              <w:left w:val="nil"/>
              <w:bottom w:val="nil"/>
              <w:right w:val="nil"/>
            </w:tcBorders>
          </w:tcPr>
          <w:p w:rsidR="009E53D7" w:rsidRPr="007D3117" w:rsidRDefault="009E53D7" w:rsidP="009C59A3">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9E53D7" w:rsidRPr="007D3117" w:rsidRDefault="009E53D7" w:rsidP="009C59A3">
            <w:pPr>
              <w:pStyle w:val="ConsPlusNormal"/>
              <w:rPr>
                <w:rFonts w:ascii="Times New Roman" w:hAnsi="Times New Roman" w:cs="Times New Roman"/>
              </w:rPr>
            </w:pPr>
          </w:p>
        </w:tc>
        <w:tc>
          <w:tcPr>
            <w:tcW w:w="3343" w:type="dxa"/>
            <w:tcBorders>
              <w:top w:val="nil"/>
              <w:left w:val="nil"/>
              <w:bottom w:val="nil"/>
              <w:right w:val="nil"/>
            </w:tcBorders>
          </w:tcPr>
          <w:p w:rsidR="009E53D7" w:rsidRPr="007D3117" w:rsidRDefault="009E53D7" w:rsidP="009C59A3">
            <w:pPr>
              <w:pStyle w:val="ConsPlusNormal"/>
              <w:jc w:val="both"/>
              <w:rPr>
                <w:rFonts w:ascii="Times New Roman" w:hAnsi="Times New Roman" w:cs="Times New Roman"/>
              </w:rPr>
            </w:pPr>
            <w:r>
              <w:rPr>
                <w:rFonts w:ascii="Times New Roman" w:hAnsi="Times New Roman" w:cs="Times New Roman"/>
              </w:rPr>
              <w:t>«____» _____________ 20      г.</w:t>
            </w:r>
          </w:p>
        </w:tc>
      </w:tr>
    </w:tbl>
    <w:p w:rsidR="00230E08" w:rsidRPr="007D3117" w:rsidRDefault="00230E08" w:rsidP="00230E08">
      <w:pPr>
        <w:pStyle w:val="ConsPlusNormal"/>
        <w:ind w:firstLine="540"/>
        <w:jc w:val="both"/>
        <w:rPr>
          <w:rFonts w:ascii="Times New Roman" w:hAnsi="Times New Roman" w:cs="Times New Roman"/>
        </w:rPr>
      </w:pPr>
      <w:proofErr w:type="gramStart"/>
      <w:r>
        <w:rPr>
          <w:rFonts w:ascii="Times New Roman" w:hAnsi="Times New Roman" w:cs="Times New Roman"/>
          <w:b/>
          <w:sz w:val="24"/>
          <w:szCs w:val="24"/>
        </w:rPr>
        <w:t xml:space="preserve">Муниципальное бюджетное дошкольное образовательное учреждение г. Астрахани </w:t>
      </w:r>
      <w:r w:rsidRPr="00834929">
        <w:rPr>
          <w:rFonts w:ascii="Times New Roman" w:hAnsi="Times New Roman" w:cs="Times New Roman"/>
          <w:b/>
          <w:sz w:val="24"/>
          <w:szCs w:val="24"/>
        </w:rPr>
        <w:t>«Детский сад № 108 «</w:t>
      </w:r>
      <w:proofErr w:type="spellStart"/>
      <w:r w:rsidRPr="00834929">
        <w:rPr>
          <w:rFonts w:ascii="Times New Roman" w:hAnsi="Times New Roman" w:cs="Times New Roman"/>
          <w:b/>
          <w:sz w:val="24"/>
          <w:szCs w:val="24"/>
        </w:rPr>
        <w:t>Ивушка</w:t>
      </w:r>
      <w:proofErr w:type="spellEnd"/>
      <w:r w:rsidRPr="00834929">
        <w:rPr>
          <w:rFonts w:ascii="Times New Roman" w:hAnsi="Times New Roman" w:cs="Times New Roman"/>
          <w:b/>
          <w:sz w:val="24"/>
          <w:szCs w:val="24"/>
        </w:rPr>
        <w:t>»</w:t>
      </w:r>
      <w:r>
        <w:rPr>
          <w:rFonts w:ascii="Times New Roman" w:hAnsi="Times New Roman" w:cs="Times New Roman"/>
        </w:rPr>
        <w:t xml:space="preserve">, </w:t>
      </w:r>
      <w:r w:rsidRPr="003571BA">
        <w:rPr>
          <w:rFonts w:ascii="Times New Roman" w:hAnsi="Times New Roman" w:cs="Times New Roman"/>
        </w:rPr>
        <w:t xml:space="preserve">именуемое в дальнейшем "Заказчик", в лице </w:t>
      </w:r>
      <w:r>
        <w:rPr>
          <w:rFonts w:ascii="Times New Roman" w:hAnsi="Times New Roman" w:cs="Times New Roman"/>
          <w:sz w:val="24"/>
          <w:szCs w:val="24"/>
        </w:rPr>
        <w:t xml:space="preserve"> заведующего </w:t>
      </w:r>
      <w:r w:rsidRPr="00834929">
        <w:rPr>
          <w:rFonts w:ascii="Times New Roman" w:hAnsi="Times New Roman" w:cs="Times New Roman"/>
          <w:sz w:val="24"/>
          <w:szCs w:val="24"/>
        </w:rPr>
        <w:t>Лапшиной Татьяны Вячеславовны</w:t>
      </w:r>
      <w:r w:rsidRPr="003571BA">
        <w:rPr>
          <w:rFonts w:ascii="Times New Roman" w:hAnsi="Times New Roman" w:cs="Times New Roman"/>
        </w:rPr>
        <w:t>, действующего на основании Устава, с</w:t>
      </w:r>
      <w:r w:rsidRPr="007D3117">
        <w:rPr>
          <w:rFonts w:ascii="Times New Roman" w:hAnsi="Times New Roman" w:cs="Times New Roman"/>
        </w:rPr>
        <w:t xml:space="preserve"> одной стороны, и </w:t>
      </w:r>
      <w:r w:rsidR="00DA490E">
        <w:rPr>
          <w:rFonts w:ascii="Times New Roman" w:eastAsia="Arial" w:hAnsi="Times New Roman" w:cs="Times New Roman"/>
          <w:b/>
          <w:sz w:val="24"/>
          <w:szCs w:val="24"/>
          <w:lang w:eastAsia="ar-SA"/>
        </w:rPr>
        <w:t>_________________________________________</w:t>
      </w:r>
      <w:r w:rsidR="00345EFD" w:rsidRPr="007D3117">
        <w:rPr>
          <w:rFonts w:ascii="Times New Roman" w:hAnsi="Times New Roman" w:cs="Times New Roman"/>
        </w:rPr>
        <w:t>, с другой стороны, вместе имену</w:t>
      </w:r>
      <w:r w:rsidR="00345EFD">
        <w:rPr>
          <w:rFonts w:ascii="Times New Roman" w:hAnsi="Times New Roman" w:cs="Times New Roman"/>
        </w:rPr>
        <w:t xml:space="preserve">емые в дальнейшем "Стороны", </w:t>
      </w:r>
      <w:r w:rsidR="00345EFD" w:rsidRPr="007D3117">
        <w:rPr>
          <w:rFonts w:ascii="Times New Roman" w:hAnsi="Times New Roman" w:cs="Times New Roman"/>
        </w:rPr>
        <w:t xml:space="preserve">и </w:t>
      </w:r>
      <w:r w:rsidR="00345EFD" w:rsidRPr="009C07B0">
        <w:rPr>
          <w:rFonts w:ascii="Times New Roman" w:hAnsi="Times New Roman" w:cs="Times New Roman"/>
        </w:rPr>
        <w:t xml:space="preserve">в соответствии с </w:t>
      </w:r>
      <w:r w:rsidR="00345EFD" w:rsidRPr="009C07B0">
        <w:rPr>
          <w:rFonts w:ascii="Times New Roman" w:hAnsi="Times New Roman" w:cs="Times New Roman"/>
          <w:szCs w:val="22"/>
        </w:rPr>
        <w:t xml:space="preserve">п. </w:t>
      </w:r>
      <w:r w:rsidR="002D7BC5">
        <w:rPr>
          <w:rFonts w:ascii="Times New Roman" w:hAnsi="Times New Roman" w:cs="Times New Roman"/>
          <w:szCs w:val="22"/>
        </w:rPr>
        <w:t>5</w:t>
      </w:r>
      <w:r w:rsidR="00345EFD" w:rsidRPr="009C07B0">
        <w:rPr>
          <w:rFonts w:ascii="Times New Roman" w:hAnsi="Times New Roman" w:cs="Times New Roman"/>
          <w:szCs w:val="22"/>
        </w:rPr>
        <w:t>, ч.</w:t>
      </w:r>
      <w:r w:rsidR="00345EFD" w:rsidRPr="00991EB7">
        <w:rPr>
          <w:rFonts w:ascii="Times New Roman" w:hAnsi="Times New Roman" w:cs="Times New Roman"/>
          <w:szCs w:val="22"/>
        </w:rPr>
        <w:t xml:space="preserve"> 1, ст. 93</w:t>
      </w:r>
      <w:r w:rsidR="00345EFD" w:rsidRPr="007D3117">
        <w:rPr>
          <w:rFonts w:ascii="Times New Roman" w:hAnsi="Times New Roman" w:cs="Times New Roman"/>
        </w:rPr>
        <w:t xml:space="preserve"> Федерального </w:t>
      </w:r>
      <w:r w:rsidR="00345EFD" w:rsidRPr="003B75CB">
        <w:rPr>
          <w:rFonts w:ascii="Times New Roman" w:hAnsi="Times New Roman" w:cs="Times New Roman"/>
        </w:rPr>
        <w:t xml:space="preserve">закона от </w:t>
      </w:r>
      <w:r w:rsidR="00345EFD" w:rsidRPr="007D3117">
        <w:rPr>
          <w:rFonts w:ascii="Times New Roman" w:hAnsi="Times New Roman" w:cs="Times New Roman"/>
        </w:rPr>
        <w:t xml:space="preserve">5 апреля 2013 г. </w:t>
      </w:r>
      <w:r w:rsidR="00345EFD">
        <w:rPr>
          <w:rFonts w:ascii="Times New Roman" w:hAnsi="Times New Roman" w:cs="Times New Roman"/>
        </w:rPr>
        <w:t>№</w:t>
      </w:r>
      <w:r w:rsidR="00345EFD" w:rsidRPr="007D3117">
        <w:rPr>
          <w:rFonts w:ascii="Times New Roman" w:hAnsi="Times New Roman" w:cs="Times New Roman"/>
        </w:rPr>
        <w:t xml:space="preserve"> 44-ФЗ "О контрактной системе в сфере</w:t>
      </w:r>
      <w:proofErr w:type="gramEnd"/>
      <w:r w:rsidR="00345EFD" w:rsidRPr="007D3117">
        <w:rPr>
          <w:rFonts w:ascii="Times New Roman" w:hAnsi="Times New Roman" w:cs="Times New Roman"/>
        </w:rPr>
        <w:t xml:space="preserve"> </w:t>
      </w:r>
      <w:proofErr w:type="gramStart"/>
      <w:r w:rsidR="00345EFD" w:rsidRPr="007D3117">
        <w:rPr>
          <w:rFonts w:ascii="Times New Roman" w:hAnsi="Times New Roman" w:cs="Times New Roman"/>
        </w:rPr>
        <w:t>закупок</w:t>
      </w:r>
      <w:proofErr w:type="gramEnd"/>
      <w:r w:rsidR="00345EFD" w:rsidRPr="007D3117">
        <w:rPr>
          <w:rFonts w:ascii="Times New Roman" w:hAnsi="Times New Roman" w:cs="Times New Roman"/>
        </w:rPr>
        <w:t xml:space="preserve"> товаров, работ, услуг для обеспечения государственных и муниципальных нужд" (далее - Закон </w:t>
      </w:r>
      <w:r w:rsidR="00345EFD">
        <w:rPr>
          <w:rFonts w:ascii="Times New Roman" w:hAnsi="Times New Roman" w:cs="Times New Roman"/>
        </w:rPr>
        <w:t>№</w:t>
      </w:r>
      <w:r w:rsidR="00345EFD" w:rsidRPr="007D3117">
        <w:rPr>
          <w:rFonts w:ascii="Times New Roman" w:hAnsi="Times New Roman" w:cs="Times New Roman"/>
        </w:rPr>
        <w:t xml:space="preserve"> 44-ФЗ), заключили настоящий Контракт о нижеследующем</w:t>
      </w:r>
      <w:r w:rsidRPr="007D3117">
        <w:rPr>
          <w:rFonts w:ascii="Times New Roman" w:hAnsi="Times New Roman" w:cs="Times New Roman"/>
        </w:rPr>
        <w:t>:</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I</w:t>
      </w:r>
      <w:r w:rsidRPr="00132B58">
        <w:rPr>
          <w:rFonts w:ascii="Times New Roman" w:hAnsi="Times New Roman" w:cs="Times New Roman"/>
          <w:b/>
          <w:bCs/>
        </w:rPr>
        <w:t>. ПРЕДМЕТ КОНТРАКТА</w:t>
      </w:r>
    </w:p>
    <w:p w:rsidR="009E53D7"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w:t>
      </w:r>
      <w:proofErr w:type="gramStart"/>
      <w:r w:rsidRPr="003571BA">
        <w:rPr>
          <w:rFonts w:ascii="Times New Roman" w:hAnsi="Times New Roman" w:cs="Times New Roman"/>
        </w:rPr>
        <w:t>я(</w:t>
      </w:r>
      <w:proofErr w:type="gramEnd"/>
      <w:r w:rsidRPr="003571BA">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9E53D7" w:rsidRPr="003571BA"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 xml:space="preserve">1.2. </w:t>
      </w:r>
      <w:proofErr w:type="gramStart"/>
      <w:r w:rsidRPr="003571BA">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3571BA">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II. </w:t>
      </w:r>
      <w:r w:rsidRPr="00132B58">
        <w:rPr>
          <w:rFonts w:ascii="Times New Roman" w:hAnsi="Times New Roman" w:cs="Times New Roman"/>
          <w:b/>
          <w:bCs/>
        </w:rPr>
        <w:t>ЦЕНА КОНТРАКТА И ПОРЯДОК РАСЧЕТОВ</w:t>
      </w:r>
    </w:p>
    <w:p w:rsidR="00345EFD" w:rsidRDefault="009E53D7" w:rsidP="00345EFD">
      <w:pPr>
        <w:pStyle w:val="a7"/>
        <w:ind w:firstLine="567"/>
        <w:jc w:val="both"/>
        <w:rPr>
          <w:lang w:eastAsia="ru-RU"/>
        </w:rPr>
      </w:pPr>
      <w:r>
        <w:t>2.1. Цена Контракта</w:t>
      </w:r>
      <w:r w:rsidRPr="007D3117">
        <w:t xml:space="preserve"> составляет </w:t>
      </w:r>
      <w:bookmarkStart w:id="0" w:name="P35"/>
      <w:bookmarkStart w:id="1" w:name="P38"/>
      <w:bookmarkEnd w:id="0"/>
      <w:bookmarkEnd w:id="1"/>
      <w:r w:rsidR="00DA490E">
        <w:rPr>
          <w:b/>
        </w:rPr>
        <w:t>____________________________________________</w:t>
      </w:r>
    </w:p>
    <w:p w:rsidR="009E53D7" w:rsidRPr="007D3117" w:rsidRDefault="00345EFD" w:rsidP="00345EFD">
      <w:pPr>
        <w:pStyle w:val="a7"/>
        <w:ind w:firstLine="567"/>
        <w:jc w:val="both"/>
        <w:rPr>
          <w:lang w:eastAsia="ru-RU"/>
        </w:rPr>
      </w:pPr>
      <w:r>
        <w:rPr>
          <w:lang w:eastAsia="ru-RU"/>
        </w:rPr>
        <w:t xml:space="preserve"> </w:t>
      </w:r>
      <w:r w:rsidR="009E53D7" w:rsidRPr="007D3117">
        <w:t>2.2. Цена</w:t>
      </w:r>
      <w:r w:rsidR="009E53D7">
        <w:t xml:space="preserve"> Контракта</w:t>
      </w:r>
      <w:r w:rsidR="009E53D7" w:rsidRPr="007D3117">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E53D7" w:rsidRPr="003571BA"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6"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230E08" w:rsidRPr="00F1119F" w:rsidRDefault="009E53D7" w:rsidP="00230E08">
      <w:pPr>
        <w:pStyle w:val="ConsPlusNormal"/>
        <w:ind w:firstLine="540"/>
        <w:jc w:val="both"/>
        <w:rPr>
          <w:rFonts w:ascii="Times New Roman" w:hAnsi="Times New Roman" w:cs="Times New Roman"/>
          <w:szCs w:val="22"/>
          <w:lang w:eastAsia="ar-SA"/>
        </w:rPr>
      </w:pPr>
      <w:bookmarkStart w:id="2" w:name="P42"/>
      <w:bookmarkEnd w:id="2"/>
      <w:r w:rsidRPr="007D3117">
        <w:rPr>
          <w:rFonts w:ascii="Times New Roman" w:hAnsi="Times New Roman" w:cs="Times New Roman"/>
        </w:rPr>
        <w:t>2.3</w:t>
      </w:r>
      <w:bookmarkStart w:id="3" w:name="P57"/>
      <w:bookmarkEnd w:id="3"/>
      <w:r w:rsidR="00230E08" w:rsidRPr="00230E08">
        <w:rPr>
          <w:rFonts w:ascii="Times New Roman" w:hAnsi="Times New Roman" w:cs="Times New Roman"/>
        </w:rPr>
        <w:t xml:space="preserve"> </w:t>
      </w:r>
      <w:r w:rsidR="00230E08" w:rsidRPr="007D3117">
        <w:rPr>
          <w:rFonts w:ascii="Times New Roman" w:hAnsi="Times New Roman" w:cs="Times New Roman"/>
        </w:rPr>
        <w:t xml:space="preserve">Источник финансирования </w:t>
      </w:r>
      <w:r w:rsidR="00230E08" w:rsidRPr="00714D83">
        <w:rPr>
          <w:rFonts w:ascii="Times New Roman" w:hAnsi="Times New Roman" w:cs="Times New Roman"/>
        </w:rPr>
        <w:t xml:space="preserve">Контракта </w:t>
      </w:r>
      <w:r w:rsidR="00230E08">
        <w:rPr>
          <w:rFonts w:ascii="Times New Roman" w:hAnsi="Times New Roman" w:cs="Times New Roman"/>
        </w:rPr>
        <w:t>–</w:t>
      </w:r>
      <w:r w:rsidR="00230E08" w:rsidRPr="00795DF1">
        <w:rPr>
          <w:rFonts w:ascii="Times New Roman" w:hAnsi="Times New Roman" w:cs="Times New Roman"/>
        </w:rPr>
        <w:t xml:space="preserve"> </w:t>
      </w:r>
      <w:r w:rsidR="00230E08" w:rsidRPr="006C56E5">
        <w:rPr>
          <w:rFonts w:ascii="Times New Roman" w:hAnsi="Times New Roman" w:cs="Times New Roman"/>
          <w:szCs w:val="22"/>
          <w:lang w:eastAsia="ar-SA"/>
        </w:rPr>
        <w:t>внебюджетный источник финансирования (родительская плата за присмотр и уход за детьми)</w:t>
      </w:r>
      <w:r w:rsidR="00230E08">
        <w:rPr>
          <w:rFonts w:ascii="Times New Roman" w:hAnsi="Times New Roman" w:cs="Times New Roman"/>
        </w:rPr>
        <w:t>.</w:t>
      </w:r>
    </w:p>
    <w:p w:rsidR="00230E08" w:rsidRPr="007D3117" w:rsidRDefault="00230E08" w:rsidP="00230E08">
      <w:pPr>
        <w:pStyle w:val="ConsPlusNormal"/>
        <w:ind w:firstLine="540"/>
        <w:jc w:val="both"/>
        <w:rPr>
          <w:rFonts w:ascii="Times New Roman" w:hAnsi="Times New Roman" w:cs="Times New Roman"/>
        </w:rPr>
      </w:pPr>
      <w:r w:rsidRPr="007D3117">
        <w:rPr>
          <w:rFonts w:ascii="Times New Roman" w:hAnsi="Times New Roman" w:cs="Times New Roman"/>
        </w:rPr>
        <w:t xml:space="preserve">2.4. </w:t>
      </w:r>
      <w:r w:rsidRPr="00475AE8">
        <w:rPr>
          <w:rFonts w:ascii="Times New Roman" w:hAnsi="Times New Roman" w:cs="Times New Roman"/>
          <w:b/>
        </w:rPr>
        <w:t>Оплата каждой партии Товара, определенной в Заявке, форма которой установлена Приложением № 3 к Контракту (далее - Заявка), производится Заказчиком на основании счета, предоставленного Поставщиком, в течение не более чем 10 (десяти) рабочих дней со дня подписания Сторонами соответствующих документов о приемке.</w:t>
      </w:r>
    </w:p>
    <w:p w:rsidR="009E53D7" w:rsidRPr="007D3117" w:rsidRDefault="009E53D7" w:rsidP="00230E08">
      <w:pPr>
        <w:pStyle w:val="ConsPlusNormal"/>
        <w:ind w:firstLine="540"/>
        <w:jc w:val="both"/>
        <w:rPr>
          <w:rFonts w:ascii="Times New Roman" w:hAnsi="Times New Roman" w:cs="Times New Roman"/>
        </w:rPr>
      </w:pPr>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9E53D7" w:rsidRPr="007D3117" w:rsidRDefault="009E53D7" w:rsidP="009E53D7">
      <w:pPr>
        <w:pStyle w:val="ConsPlusNormal"/>
        <w:ind w:firstLine="540"/>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III. </w:t>
      </w:r>
      <w:r w:rsidRPr="00132B58">
        <w:rPr>
          <w:rFonts w:ascii="Times New Roman" w:hAnsi="Times New Roman" w:cs="Times New Roman"/>
          <w:b/>
          <w:bCs/>
        </w:rPr>
        <w:t>ПОРЯДОК, СРОКИ И УСЛОВИЯ ПОСТАВКИ И ПРИЕМКИ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w:t>
      </w:r>
      <w:r w:rsidRPr="007D3117">
        <w:rPr>
          <w:rFonts w:ascii="Times New Roman" w:hAnsi="Times New Roman" w:cs="Times New Roman"/>
        </w:rPr>
        <w:lastRenderedPageBreak/>
        <w:t xml:space="preserve">не допускается. </w:t>
      </w:r>
      <w:proofErr w:type="spellStart"/>
      <w:r w:rsidRPr="007D3117">
        <w:rPr>
          <w:rFonts w:ascii="Times New Roman" w:hAnsi="Times New Roman" w:cs="Times New Roman"/>
        </w:rPr>
        <w:t>ПоставкаТовара</w:t>
      </w:r>
      <w:proofErr w:type="spellEnd"/>
      <w:r w:rsidRPr="007D3117">
        <w:rPr>
          <w:rFonts w:ascii="Times New Roman" w:hAnsi="Times New Roman" w:cs="Times New Roman"/>
        </w:rPr>
        <w:t xml:space="preserve"> на основании не подписанной Заказчиком Заявки не допускается.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w:t>
      </w:r>
      <w:proofErr w:type="spellStart"/>
      <w:r w:rsidRPr="00322E0D">
        <w:rPr>
          <w:rFonts w:ascii="Times New Roman" w:hAnsi="Times New Roman" w:cs="Times New Roman"/>
        </w:rPr>
        <w:t>д</w:t>
      </w:r>
      <w:r>
        <w:rPr>
          <w:rFonts w:ascii="Times New Roman" w:hAnsi="Times New Roman" w:cs="Times New Roman"/>
        </w:rPr>
        <w:t>еньдо</w:t>
      </w:r>
      <w:proofErr w:type="spellEnd"/>
      <w:r>
        <w:rPr>
          <w:rFonts w:ascii="Times New Roman" w:hAnsi="Times New Roman" w:cs="Times New Roman"/>
        </w:rPr>
        <w:t xml:space="preserve"> предполагаемой поставки</w:t>
      </w:r>
      <w:r w:rsidRPr="007D3117">
        <w:rPr>
          <w:rFonts w:ascii="Times New Roman" w:hAnsi="Times New Roman" w:cs="Times New Roman"/>
        </w:rPr>
        <w:t xml:space="preserve"> Товара в пределах срока, </w:t>
      </w:r>
      <w:r w:rsidRPr="00DE3779">
        <w:rPr>
          <w:rFonts w:ascii="Times New Roman" w:hAnsi="Times New Roman" w:cs="Times New Roman"/>
        </w:rPr>
        <w:t xml:space="preserve">установленного пунктом 11.1 настоящего </w:t>
      </w:r>
      <w:r w:rsidRPr="007D3117">
        <w:rPr>
          <w:rFonts w:ascii="Times New Roman" w:hAnsi="Times New Roman" w:cs="Times New Roman"/>
        </w:rPr>
        <w:t>Контракта.</w:t>
      </w:r>
    </w:p>
    <w:p w:rsidR="009E53D7" w:rsidRDefault="009E53D7" w:rsidP="009E53D7">
      <w:pPr>
        <w:pStyle w:val="ConsPlusNormal"/>
        <w:ind w:firstLine="540"/>
        <w:jc w:val="both"/>
        <w:rPr>
          <w:rFonts w:ascii="Times New Roman" w:hAnsi="Times New Roman" w:cs="Times New Roman"/>
        </w:rPr>
      </w:pPr>
      <w:proofErr w:type="spellStart"/>
      <w:r w:rsidRPr="007D3117">
        <w:rPr>
          <w:rFonts w:ascii="Times New Roman" w:hAnsi="Times New Roman" w:cs="Times New Roman"/>
        </w:rPr>
        <w:t>ПоставкаТовара</w:t>
      </w:r>
      <w:proofErr w:type="spellEnd"/>
      <w:r w:rsidRPr="007D3117">
        <w:rPr>
          <w:rFonts w:ascii="Times New Roman" w:hAnsi="Times New Roman" w:cs="Times New Roman"/>
        </w:rPr>
        <w:t xml:space="preserve"> по Заявкам осуществляется в течение </w:t>
      </w:r>
      <w:r>
        <w:rPr>
          <w:rFonts w:ascii="Times New Roman" w:hAnsi="Times New Roman" w:cs="Times New Roman"/>
        </w:rPr>
        <w:t>1 (одного)</w:t>
      </w:r>
      <w:r w:rsidRPr="007D3117">
        <w:rPr>
          <w:rFonts w:ascii="Times New Roman" w:hAnsi="Times New Roman" w:cs="Times New Roman"/>
        </w:rPr>
        <w:t xml:space="preserve">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отправки Заявки Заказчиком.</w:t>
      </w:r>
    </w:p>
    <w:p w:rsidR="00040765" w:rsidRPr="009D5EEB" w:rsidRDefault="00040765" w:rsidP="00040765">
      <w:pPr>
        <w:tabs>
          <w:tab w:val="left" w:pos="7650"/>
        </w:tabs>
        <w:spacing w:after="0" w:line="240" w:lineRule="auto"/>
        <w:ind w:firstLine="709"/>
        <w:jc w:val="both"/>
        <w:rPr>
          <w:rFonts w:ascii="Times New Roman" w:eastAsia="Times New Roman" w:hAnsi="Times New Roman" w:cs="Times New Roman"/>
          <w:szCs w:val="20"/>
          <w:lang w:eastAsia="ru-RU"/>
        </w:rPr>
      </w:pPr>
      <w:bookmarkStart w:id="5" w:name="_Hlk56513413"/>
      <w:r w:rsidRPr="009D5EEB">
        <w:rPr>
          <w:rFonts w:ascii="Times New Roman" w:eastAsia="Times New Roman" w:hAnsi="Times New Roman" w:cs="Times New Roman"/>
          <w:szCs w:val="20"/>
          <w:lang w:eastAsia="ru-RU"/>
        </w:rPr>
        <w:t xml:space="preserve">Сроки поставки товара: </w:t>
      </w:r>
    </w:p>
    <w:p w:rsidR="00230E08" w:rsidRDefault="00230E08" w:rsidP="00230E08">
      <w:pPr>
        <w:pStyle w:val="ConsPlusNormal"/>
        <w:ind w:firstLine="540"/>
        <w:jc w:val="both"/>
        <w:rPr>
          <w:rFonts w:ascii="Times New Roman" w:hAnsi="Times New Roman" w:cs="Times New Roman"/>
          <w:b/>
          <w:u w:val="single"/>
        </w:rPr>
      </w:pPr>
      <w:bookmarkStart w:id="6" w:name="P88"/>
      <w:bookmarkEnd w:id="5"/>
      <w:bookmarkEnd w:id="6"/>
      <w:r>
        <w:rPr>
          <w:rFonts w:ascii="Times New Roman" w:hAnsi="Times New Roman" w:cs="Times New Roman"/>
          <w:b/>
          <w:u w:val="single"/>
        </w:rPr>
        <w:t>п</w:t>
      </w:r>
      <w:r w:rsidR="00DA490E">
        <w:rPr>
          <w:rFonts w:ascii="Times New Roman" w:hAnsi="Times New Roman" w:cs="Times New Roman"/>
          <w:b/>
          <w:u w:val="single"/>
        </w:rPr>
        <w:t>о заявкам Заказчика с 12.01.2026</w:t>
      </w:r>
      <w:r>
        <w:rPr>
          <w:rFonts w:ascii="Times New Roman" w:hAnsi="Times New Roman" w:cs="Times New Roman"/>
          <w:b/>
          <w:u w:val="single"/>
        </w:rPr>
        <w:t>г., до полного его испол</w:t>
      </w:r>
      <w:r w:rsidR="00DA490E">
        <w:rPr>
          <w:rFonts w:ascii="Times New Roman" w:hAnsi="Times New Roman" w:cs="Times New Roman"/>
          <w:b/>
          <w:u w:val="single"/>
        </w:rPr>
        <w:t>нения, но не позднее  31.12.2026</w:t>
      </w:r>
      <w:r>
        <w:rPr>
          <w:rFonts w:ascii="Times New Roman" w:hAnsi="Times New Roman" w:cs="Times New Roman"/>
          <w:b/>
          <w:u w:val="single"/>
        </w:rPr>
        <w:t xml:space="preserve"> года включительно</w:t>
      </w:r>
    </w:p>
    <w:p w:rsidR="00230E08" w:rsidRDefault="00230E08" w:rsidP="00230E08">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3.2. Поставка Товара по Заявке осуществляется Поставщиком по адресу: </w:t>
      </w:r>
    </w:p>
    <w:p w:rsidR="00230E08" w:rsidRPr="00834929" w:rsidRDefault="00230E08" w:rsidP="00230E08">
      <w:pPr>
        <w:pStyle w:val="ConsPlusNormal"/>
        <w:ind w:firstLine="540"/>
        <w:jc w:val="both"/>
        <w:rPr>
          <w:rFonts w:ascii="Times New Roman" w:hAnsi="Times New Roman" w:cs="Times New Roman"/>
          <w:b/>
          <w:sz w:val="24"/>
          <w:szCs w:val="24"/>
          <w:u w:val="single"/>
        </w:rPr>
      </w:pPr>
      <w:r w:rsidRPr="00834929">
        <w:rPr>
          <w:rFonts w:ascii="Times New Roman" w:hAnsi="Times New Roman" w:cs="Times New Roman"/>
          <w:b/>
          <w:sz w:val="24"/>
          <w:szCs w:val="24"/>
          <w:u w:val="single"/>
        </w:rPr>
        <w:t>г. Астрахань, ул. Н. Островского, д. 72, корп. 2.</w:t>
      </w:r>
    </w:p>
    <w:p w:rsidR="009E53D7" w:rsidRPr="00A17500" w:rsidRDefault="009E53D7" w:rsidP="009E53D7">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3.3. В день доставки Товара по адресу поставки Товара, указанному в соответствии с условиями настоящего</w:t>
      </w:r>
      <w:r w:rsidR="00230E08">
        <w:rPr>
          <w:rFonts w:ascii="Times New Roman" w:eastAsia="Times New Roman" w:hAnsi="Times New Roman" w:cs="Times New Roman"/>
          <w:szCs w:val="20"/>
          <w:lang w:eastAsia="ru-RU"/>
        </w:rPr>
        <w:t xml:space="preserve"> </w:t>
      </w:r>
      <w:r w:rsidRPr="00DE3779">
        <w:rPr>
          <w:rFonts w:ascii="Times New Roman" w:hAnsi="Times New Roman" w:cs="Times New Roman"/>
        </w:rPr>
        <w:t xml:space="preserve">Контракта, Поставщик обязан передать Заказчику подписанные со своей </w:t>
      </w:r>
      <w:r w:rsidRPr="00A17500">
        <w:rPr>
          <w:rFonts w:ascii="Times New Roman" w:eastAsia="Times New Roman" w:hAnsi="Times New Roman" w:cs="Times New Roman"/>
          <w:szCs w:val="20"/>
          <w:lang w:eastAsia="ru-RU"/>
        </w:rPr>
        <w:t>стороны документы о приемке и счет.</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9E53D7" w:rsidRPr="007D3117" w:rsidRDefault="009E53D7" w:rsidP="009E53D7">
      <w:pPr>
        <w:pStyle w:val="ConsPlusNormal"/>
        <w:ind w:firstLine="540"/>
        <w:jc w:val="both"/>
        <w:rPr>
          <w:rFonts w:ascii="Times New Roman" w:hAnsi="Times New Roman" w:cs="Times New Roman"/>
        </w:rPr>
      </w:pPr>
      <w:proofErr w:type="gramStart"/>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9E53D7" w:rsidRPr="007D3117" w:rsidRDefault="009E53D7" w:rsidP="009E53D7">
      <w:pPr>
        <w:pStyle w:val="ConsPlusNormal"/>
        <w:ind w:firstLine="540"/>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17F7E">
          <w:rPr>
            <w:rFonts w:ascii="Times New Roman" w:hAnsi="Times New Roman" w:cs="Times New Roman"/>
          </w:rPr>
          <w:t>(составляется</w:t>
        </w:r>
      </w:hyperlink>
      <w:r w:rsidRPr="00117F7E">
        <w:rPr>
          <w:rFonts w:ascii="Times New Roman" w:hAnsi="Times New Roman" w:cs="Times New Roman"/>
        </w:rPr>
        <w:t xml:space="preserve"> в произвольной форме),</w:t>
      </w:r>
      <w:r>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w:t>
      </w:r>
      <w:r w:rsidRPr="00A17500">
        <w:rPr>
          <w:rFonts w:ascii="Times New Roman" w:hAnsi="Times New Roman" w:cs="Times New Roman"/>
        </w:rPr>
        <w:t xml:space="preserve">документы о приемки </w:t>
      </w:r>
      <w:r w:rsidRPr="00117F7E">
        <w:rPr>
          <w:rFonts w:ascii="Times New Roman" w:hAnsi="Times New Roman" w:cs="Times New Roman"/>
        </w:rPr>
        <w:t>в течение 3 (трех) рабочих дней с момента доставки</w:t>
      </w:r>
      <w:proofErr w:type="gramEnd"/>
      <w:r w:rsidRPr="00117F7E">
        <w:rPr>
          <w:rFonts w:ascii="Times New Roman" w:hAnsi="Times New Roman" w:cs="Times New Roman"/>
        </w:rPr>
        <w:t xml:space="preserve"> Товара.</w:t>
      </w:r>
    </w:p>
    <w:p w:rsidR="009E53D7" w:rsidRPr="007D3117" w:rsidRDefault="009E53D7" w:rsidP="009E53D7">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D3117">
        <w:rPr>
          <w:rFonts w:ascii="Times New Roman" w:hAnsi="Times New Roman" w:cs="Times New Roman"/>
        </w:rPr>
        <w:t>допоставить</w:t>
      </w:r>
      <w:proofErr w:type="spellEnd"/>
      <w:r w:rsidRPr="007D3117">
        <w:rPr>
          <w:rFonts w:ascii="Times New Roman" w:hAnsi="Times New Roman" w:cs="Times New Roman"/>
        </w:rPr>
        <w:t xml:space="preserve">, доукомплектовать, заменить Товар) в срок не позднее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xml:space="preserve">) </w:t>
      </w:r>
      <w:r>
        <w:rPr>
          <w:rFonts w:ascii="Times New Roman" w:hAnsi="Times New Roman" w:cs="Times New Roman"/>
        </w:rPr>
        <w:t>рабочего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w:t>
      </w:r>
      <w:r w:rsidRPr="00A17500">
        <w:rPr>
          <w:rFonts w:ascii="Times New Roman" w:hAnsi="Times New Roman" w:cs="Times New Roman"/>
        </w:rPr>
        <w:t xml:space="preserve">документами о приемке </w:t>
      </w:r>
      <w:r w:rsidRPr="00C87C8C">
        <w:rPr>
          <w:rFonts w:ascii="Times New Roman" w:hAnsi="Times New Roman" w:cs="Times New Roman"/>
        </w:rPr>
        <w:t>в порядке, предусмотренном настоящим разделом.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ascii="Times New Roman" w:hAnsi="Times New Roman" w:cs="Times New Roman"/>
          <w:color w:val="0000FF"/>
        </w:rPr>
        <w:t>.</w:t>
      </w:r>
    </w:p>
    <w:p w:rsidR="009E53D7" w:rsidRPr="007D3117" w:rsidRDefault="009E53D7" w:rsidP="009E53D7">
      <w:pPr>
        <w:pStyle w:val="ConsPlusNormal"/>
        <w:ind w:firstLine="540"/>
        <w:jc w:val="both"/>
        <w:rPr>
          <w:rFonts w:ascii="Times New Roman" w:hAnsi="Times New Roman" w:cs="Times New Roman"/>
        </w:rPr>
      </w:pPr>
      <w:bookmarkStart w:id="7" w:name="P104"/>
      <w:bookmarkEnd w:id="7"/>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Pr="00A17500">
        <w:rPr>
          <w:rFonts w:ascii="Times New Roman" w:hAnsi="Times New Roman" w:cs="Times New Roman"/>
        </w:rPr>
        <w:t>документов о приемке</w:t>
      </w:r>
      <w:r w:rsidRPr="00C87C8C">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IV. </w:t>
      </w:r>
      <w:r w:rsidRPr="00132B58">
        <w:rPr>
          <w:rFonts w:ascii="Times New Roman" w:hAnsi="Times New Roman" w:cs="Times New Roman"/>
          <w:b/>
          <w:bCs/>
        </w:rPr>
        <w:t>ВЗАИМОДЕЙСТВИЕ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w:t>
      </w:r>
      <w:r w:rsidRPr="00132B58">
        <w:rPr>
          <w:rFonts w:ascii="Times New Roman" w:hAnsi="Times New Roman" w:cs="Times New Roman"/>
          <w:b/>
          <w:bCs/>
          <w:u w:val="single"/>
        </w:rPr>
        <w:t>. Поставщик обязан</w:t>
      </w:r>
      <w:r w:rsidRPr="007D3117">
        <w:rPr>
          <w:rFonts w:ascii="Times New Roman" w:hAnsi="Times New Roman" w:cs="Times New Roman"/>
        </w:rPr>
        <w:t xml:space="preserve">: </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4.1.6. Поставщик обязан оформлять документы о приемке в соответствии с законодательством Российской Федерации.</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В случае</w:t>
      </w:r>
      <w:proofErr w:type="gramStart"/>
      <w:r w:rsidRPr="002E44E6">
        <w:rPr>
          <w:rFonts w:ascii="Times New Roman" w:eastAsia="Times New Roman" w:hAnsi="Times New Roman" w:cs="Times New Roman"/>
          <w:szCs w:val="20"/>
          <w:lang w:eastAsia="ru-RU"/>
        </w:rPr>
        <w:t>,</w:t>
      </w:r>
      <w:proofErr w:type="gramEnd"/>
      <w:r w:rsidRPr="002E44E6">
        <w:rPr>
          <w:rFonts w:ascii="Times New Roman" w:eastAsia="Times New Roman" w:hAnsi="Times New Roman" w:cs="Times New Roman"/>
          <w:szCs w:val="20"/>
          <w:lang w:eastAsia="ru-RU"/>
        </w:rPr>
        <w:t xml:space="preserve"> если Поставщик является плательщиком НДС, то Поставщик обязан оформлять документы о приемке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4.1.7. Выполнить в полном объеме все свои обязательства, предусмотренные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4.2. </w:t>
      </w:r>
      <w:r w:rsidRPr="00132B58">
        <w:rPr>
          <w:rFonts w:ascii="Times New Roman" w:hAnsi="Times New Roman" w:cs="Times New Roman"/>
          <w:b/>
          <w:bCs/>
          <w:u w:val="single"/>
        </w:rPr>
        <w:t>Поставщик вправе</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9E53D7" w:rsidRPr="007D3117" w:rsidRDefault="009E53D7" w:rsidP="009E53D7">
      <w:pPr>
        <w:pStyle w:val="ConsPlusNormal"/>
        <w:ind w:firstLine="540"/>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E53D7" w:rsidRPr="007D3117" w:rsidRDefault="009E53D7" w:rsidP="009E53D7">
      <w:pPr>
        <w:pStyle w:val="ConsPlusNormal"/>
        <w:ind w:firstLine="540"/>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4.3. </w:t>
      </w:r>
      <w:r w:rsidRPr="00132B58">
        <w:rPr>
          <w:rFonts w:ascii="Times New Roman" w:hAnsi="Times New Roman" w:cs="Times New Roman"/>
          <w:b/>
          <w:bCs/>
          <w:u w:val="single"/>
        </w:rPr>
        <w:t>Заказчик обязуется</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bookmarkStart w:id="10" w:name="P146"/>
      <w:bookmarkEnd w:id="10"/>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lastRenderedPageBreak/>
        <w:t>4.3.</w:t>
      </w:r>
      <w:r>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 </w:t>
      </w:r>
      <w:r w:rsidRPr="00132B58">
        <w:rPr>
          <w:rFonts w:ascii="Times New Roman" w:hAnsi="Times New Roman" w:cs="Times New Roman"/>
          <w:b/>
          <w:bCs/>
          <w:u w:val="single"/>
        </w:rPr>
        <w:t>Заказчик вправе</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9E53D7" w:rsidRPr="007D3117" w:rsidRDefault="009E53D7" w:rsidP="009E53D7">
      <w:pPr>
        <w:pStyle w:val="ConsPlusNormal"/>
        <w:ind w:firstLine="540"/>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proofErr w:type="spellStart"/>
        <w:r w:rsidRPr="00DC3E81">
          <w:rPr>
            <w:rFonts w:ascii="Times New Roman" w:hAnsi="Times New Roman" w:cs="Times New Roman"/>
          </w:rPr>
          <w:t>Законом</w:t>
        </w:r>
      </w:hyperlink>
      <w:r w:rsidRPr="007D3117">
        <w:rPr>
          <w:rFonts w:ascii="Times New Roman" w:hAnsi="Times New Roman" w:cs="Times New Roman"/>
        </w:rPr>
        <w:t>N</w:t>
      </w:r>
      <w:proofErr w:type="spellEnd"/>
      <w:r w:rsidRPr="007D3117">
        <w:rPr>
          <w:rFonts w:ascii="Times New Roman" w:hAnsi="Times New Roman" w:cs="Times New Roman"/>
        </w:rPr>
        <w:t xml:space="preserve"> 44-ФЗ.</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V. </w:t>
      </w:r>
      <w:r w:rsidRPr="00132B58">
        <w:rPr>
          <w:rFonts w:ascii="Times New Roman" w:hAnsi="Times New Roman" w:cs="Times New Roman"/>
          <w:b/>
          <w:bCs/>
        </w:rPr>
        <w:t>УПАКОВКА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Pr="00132B58">
        <w:rPr>
          <w:rFonts w:ascii="Times New Roman" w:hAnsi="Times New Roman" w:cs="Times New Roman"/>
          <w:b/>
          <w:bCs/>
        </w:rPr>
        <w:t>КАЧЕСТВО ТОВАРА, СРОК ГОДНОСТИ.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6.1. Поставщик гарантирует безопасность Товара в соответствии с техническими </w:t>
      </w:r>
      <w:r w:rsidRPr="007D3117">
        <w:rPr>
          <w:rFonts w:ascii="Times New Roman" w:hAnsi="Times New Roman" w:cs="Times New Roman"/>
        </w:rPr>
        <w:lastRenderedPageBreak/>
        <w:t>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9E53D7" w:rsidRPr="007D3117" w:rsidRDefault="009E53D7" w:rsidP="009E53D7">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w:t>
      </w:r>
      <w:r w:rsidRPr="00132B58">
        <w:rPr>
          <w:rFonts w:ascii="Times New Roman" w:hAnsi="Times New Roman" w:cs="Times New Roman"/>
          <w:b/>
          <w:bCs/>
        </w:rPr>
        <w:t>ОТВЕТСТВЕННОСТЬ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E53D7" w:rsidRPr="007D3117" w:rsidRDefault="009E53D7" w:rsidP="009E53D7">
      <w:pPr>
        <w:pStyle w:val="ConsPlusNormal"/>
        <w:ind w:firstLine="540"/>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lastRenderedPageBreak/>
        <w:t>7.</w:t>
      </w:r>
      <w:r>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E53D7" w:rsidRPr="007D3117" w:rsidRDefault="009E53D7" w:rsidP="009E53D7">
      <w:pPr>
        <w:pStyle w:val="ConsPlusNormal"/>
        <w:jc w:val="center"/>
        <w:outlineLvl w:val="0"/>
        <w:rPr>
          <w:rFonts w:ascii="Times New Roman" w:hAnsi="Times New Roman" w:cs="Times New Roman"/>
        </w:rPr>
      </w:pPr>
      <w:bookmarkStart w:id="14" w:name="P209"/>
      <w:bookmarkEnd w:id="14"/>
      <w:r w:rsidRPr="007D3117">
        <w:rPr>
          <w:rFonts w:ascii="Times New Roman" w:hAnsi="Times New Roman" w:cs="Times New Roman"/>
        </w:rPr>
        <w:t xml:space="preserve">VIII. </w:t>
      </w:r>
      <w:r w:rsidRPr="00132B58">
        <w:rPr>
          <w:rFonts w:ascii="Times New Roman" w:hAnsi="Times New Roman" w:cs="Times New Roman"/>
          <w:b/>
          <w:bCs/>
        </w:rPr>
        <w:t>ОБЕСПЕЧЕНИЕ ИСПОЛНЕНИЯ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IX. </w:t>
      </w:r>
      <w:r w:rsidRPr="00132B58">
        <w:rPr>
          <w:rFonts w:ascii="Times New Roman" w:hAnsi="Times New Roman" w:cs="Times New Roman"/>
          <w:b/>
          <w:bCs/>
        </w:rPr>
        <w:t>ОБСТОЯТЕЛЬСТВА НЕПРЕОДОЛИМОЙ СИЛЫ</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E53D7" w:rsidRPr="007D3117" w:rsidRDefault="009E53D7" w:rsidP="009E53D7">
      <w:pPr>
        <w:pStyle w:val="ConsPlusNormal"/>
        <w:ind w:firstLine="540"/>
        <w:jc w:val="both"/>
        <w:rPr>
          <w:rFonts w:ascii="Times New Roman" w:hAnsi="Times New Roman" w:cs="Times New Roman"/>
        </w:rPr>
      </w:pPr>
      <w:bookmarkStart w:id="15" w:name="P232"/>
      <w:bookmarkEnd w:id="15"/>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Pr>
          <w:rFonts w:ascii="Times New Roman" w:hAnsi="Times New Roman" w:cs="Times New Roman"/>
        </w:rPr>
        <w:t>5</w:t>
      </w:r>
      <w:r w:rsidRPr="007D3117">
        <w:rPr>
          <w:rFonts w:ascii="Times New Roman" w:hAnsi="Times New Roman" w:cs="Times New Roman"/>
        </w:rPr>
        <w:t xml:space="preserve"> (</w:t>
      </w:r>
      <w:r>
        <w:rPr>
          <w:rFonts w:ascii="Times New Roman" w:hAnsi="Times New Roman" w:cs="Times New Roman"/>
        </w:rPr>
        <w:t>пяти</w:t>
      </w:r>
      <w:r w:rsidRPr="007D3117">
        <w:rPr>
          <w:rFonts w:ascii="Times New Roman" w:hAnsi="Times New Roman" w:cs="Times New Roman"/>
        </w:rPr>
        <w:t>) ка</w:t>
      </w:r>
      <w:r>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E53D7" w:rsidRPr="007D3117" w:rsidRDefault="009E53D7" w:rsidP="009E53D7">
      <w:pPr>
        <w:pStyle w:val="ConsPlusNormal"/>
        <w:ind w:firstLine="540"/>
        <w:jc w:val="both"/>
        <w:rPr>
          <w:rFonts w:ascii="Times New Roman" w:hAnsi="Times New Roman" w:cs="Times New Roman"/>
        </w:rPr>
      </w:pPr>
      <w:bookmarkStart w:id="16" w:name="P233"/>
      <w:bookmarkEnd w:id="16"/>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Pr>
          <w:rFonts w:ascii="Times New Roman" w:hAnsi="Times New Roman" w:cs="Times New Roman"/>
        </w:rPr>
        <w:t>30</w:t>
      </w:r>
      <w:r w:rsidRPr="007D3117">
        <w:rPr>
          <w:rFonts w:ascii="Times New Roman" w:hAnsi="Times New Roman" w:cs="Times New Roman"/>
        </w:rPr>
        <w:t xml:space="preserve"> (</w:t>
      </w:r>
      <w:r>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X. </w:t>
      </w:r>
      <w:r w:rsidRPr="00132B58">
        <w:rPr>
          <w:rFonts w:ascii="Times New Roman" w:hAnsi="Times New Roman" w:cs="Times New Roman"/>
          <w:b/>
          <w:bCs/>
        </w:rPr>
        <w:t>РАССМОТРЕНИЕ И РАЗРЕШЕНИЕ СПОРОВ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w:t>
      </w:r>
      <w:r w:rsidRPr="007D3117">
        <w:rPr>
          <w:rFonts w:ascii="Times New Roman" w:hAnsi="Times New Roman" w:cs="Times New Roman"/>
        </w:rPr>
        <w:lastRenderedPageBreak/>
        <w:t>Стороной-адресатом определяется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Pr>
          <w:rFonts w:ascii="Times New Roman" w:hAnsi="Times New Roman" w:cs="Times New Roman"/>
        </w:rPr>
        <w:t>10 (десяти</w:t>
      </w:r>
      <w:proofErr w:type="gramStart"/>
      <w:r>
        <w:rPr>
          <w:rFonts w:ascii="Times New Roman" w:hAnsi="Times New Roman" w:cs="Times New Roman"/>
        </w:rPr>
        <w:t>)р</w:t>
      </w:r>
      <w:proofErr w:type="gramEnd"/>
      <w:r>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 </w:t>
      </w:r>
      <w:r w:rsidRPr="00132B58">
        <w:rPr>
          <w:rFonts w:ascii="Times New Roman" w:hAnsi="Times New Roman" w:cs="Times New Roman"/>
          <w:b/>
          <w:bCs/>
        </w:rPr>
        <w:t>СРОК ДЕЙСТВИЯ И ПОРЯДОК ИЗМЕНЕНИЯ,</w:t>
      </w:r>
    </w:p>
    <w:p w:rsidR="009E53D7" w:rsidRPr="007D3117" w:rsidRDefault="009E53D7" w:rsidP="009E53D7">
      <w:pPr>
        <w:pStyle w:val="ConsPlusNormal"/>
        <w:jc w:val="center"/>
        <w:rPr>
          <w:rFonts w:ascii="Times New Roman" w:hAnsi="Times New Roman" w:cs="Times New Roman"/>
        </w:rPr>
      </w:pPr>
      <w:r w:rsidRPr="00132B58">
        <w:rPr>
          <w:rFonts w:ascii="Times New Roman" w:hAnsi="Times New Roman" w:cs="Times New Roman"/>
          <w:b/>
          <w:bCs/>
        </w:rPr>
        <w:t>РАСТОРЖЕНИЯ КОНТРАКТА</w:t>
      </w:r>
    </w:p>
    <w:p w:rsidR="009E53D7" w:rsidRPr="007D3117" w:rsidRDefault="009E53D7" w:rsidP="009E53D7">
      <w:pPr>
        <w:pStyle w:val="ConsPlusNormal"/>
        <w:ind w:firstLine="540"/>
        <w:jc w:val="both"/>
        <w:rPr>
          <w:rFonts w:ascii="Times New Roman" w:hAnsi="Times New Roman" w:cs="Times New Roman"/>
        </w:rPr>
      </w:pPr>
      <w:bookmarkStart w:id="17" w:name="P253"/>
      <w:bookmarkEnd w:id="17"/>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упает в силу с даты его заключения об</w:t>
      </w:r>
      <w:r w:rsidR="00A75870">
        <w:rPr>
          <w:rFonts w:ascii="Times New Roman" w:hAnsi="Times New Roman" w:cs="Times New Roman"/>
        </w:rPr>
        <w:t>еими Сторонами и действует по "</w:t>
      </w:r>
      <w:bookmarkStart w:id="18" w:name="_GoBack"/>
      <w:bookmarkEnd w:id="18"/>
      <w:r w:rsidR="00230E08">
        <w:rPr>
          <w:rFonts w:ascii="Times New Roman" w:hAnsi="Times New Roman" w:cs="Times New Roman"/>
        </w:rPr>
        <w:t>31</w:t>
      </w:r>
      <w:r w:rsidRPr="005776D5">
        <w:rPr>
          <w:rFonts w:ascii="Times New Roman" w:hAnsi="Times New Roman" w:cs="Times New Roman"/>
        </w:rPr>
        <w:t>" декабря 202</w:t>
      </w:r>
      <w:r w:rsidR="00DA490E">
        <w:rPr>
          <w:rFonts w:ascii="Times New Roman" w:hAnsi="Times New Roman" w:cs="Times New Roman"/>
        </w:rPr>
        <w:t>6</w:t>
      </w:r>
      <w:r w:rsidRPr="005776D5">
        <w:rPr>
          <w:rFonts w:ascii="Times New Roman" w:hAnsi="Times New Roman" w:cs="Times New Roman"/>
        </w:rPr>
        <w:t>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9E53D7" w:rsidRPr="00132B58" w:rsidRDefault="009E53D7" w:rsidP="009E53D7">
      <w:pPr>
        <w:pStyle w:val="ConsPlusNormal"/>
        <w:jc w:val="center"/>
        <w:outlineLvl w:val="0"/>
        <w:rPr>
          <w:rFonts w:ascii="Times New Roman" w:hAnsi="Times New Roman" w:cs="Times New Roman"/>
          <w:b/>
          <w:bCs/>
        </w:rPr>
      </w:pPr>
      <w:r>
        <w:rPr>
          <w:rFonts w:ascii="Times New Roman" w:hAnsi="Times New Roman" w:cs="Times New Roman"/>
        </w:rPr>
        <w:t xml:space="preserve">XII. </w:t>
      </w:r>
      <w:r w:rsidRPr="00132B58">
        <w:rPr>
          <w:rFonts w:ascii="Times New Roman" w:hAnsi="Times New Roman" w:cs="Times New Roman"/>
          <w:b/>
          <w:bCs/>
        </w:rPr>
        <w:t>ПРОЧИЕ ПОЛОЖЕНИЯ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Pr>
          <w:rFonts w:ascii="Times New Roman" w:hAnsi="Times New Roman" w:cs="Times New Roman"/>
        </w:rPr>
        <w:t>10 (десяти</w:t>
      </w:r>
      <w:proofErr w:type="gramStart"/>
      <w:r>
        <w:rPr>
          <w:rFonts w:ascii="Times New Roman" w:hAnsi="Times New Roman" w:cs="Times New Roman"/>
        </w:rPr>
        <w:t>)р</w:t>
      </w:r>
      <w:proofErr w:type="gramEnd"/>
      <w:r>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 xml:space="preserve">Контракта, либо </w:t>
      </w:r>
      <w:r w:rsidRPr="007D3117">
        <w:rPr>
          <w:rFonts w:ascii="Times New Roman" w:hAnsi="Times New Roman" w:cs="Times New Roman"/>
        </w:rPr>
        <w:lastRenderedPageBreak/>
        <w:t>с использованием факсимильной</w:t>
      </w:r>
      <w:proofErr w:type="gramEnd"/>
      <w:r w:rsidRPr="007D3117">
        <w:rPr>
          <w:rFonts w:ascii="Times New Roman" w:hAnsi="Times New Roman" w:cs="Times New Roman"/>
        </w:rPr>
        <w:t xml:space="preserve"> связи.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XIII. </w:t>
      </w:r>
      <w:r w:rsidRPr="00132B58">
        <w:rPr>
          <w:rFonts w:ascii="Times New Roman" w:hAnsi="Times New Roman" w:cs="Times New Roman"/>
          <w:b/>
          <w:bCs/>
        </w:rPr>
        <w:t xml:space="preserve">ПЕРЕЧЕНЬ ПРИЛОЖЕНИЙ </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9E53D7" w:rsidRPr="00924CDF"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Pr>
          <w:rFonts w:ascii="Times New Roman" w:hAnsi="Times New Roman" w:cs="Times New Roman"/>
        </w:rPr>
        <w:t>1 (одном)</w:t>
      </w:r>
      <w:r w:rsidRPr="00924CDF">
        <w:rPr>
          <w:rFonts w:ascii="Times New Roman" w:hAnsi="Times New Roman" w:cs="Times New Roman"/>
        </w:rPr>
        <w:t xml:space="preserve"> лист</w:t>
      </w:r>
      <w:r>
        <w:rPr>
          <w:rFonts w:ascii="Times New Roman" w:hAnsi="Times New Roman" w:cs="Times New Roman"/>
        </w:rPr>
        <w:t>е</w:t>
      </w:r>
      <w:r w:rsidRPr="00924CDF">
        <w:rPr>
          <w:rFonts w:ascii="Times New Roman" w:hAnsi="Times New Roman" w:cs="Times New Roman"/>
        </w:rPr>
        <w:t>;</w:t>
      </w:r>
    </w:p>
    <w:p w:rsidR="009E53D7" w:rsidRPr="00924CDF"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w:t>
      </w:r>
      <w:r>
        <w:rPr>
          <w:rFonts w:ascii="Times New Roman" w:hAnsi="Times New Roman" w:cs="Times New Roman"/>
        </w:rPr>
        <w:t xml:space="preserve"> 2(двух)</w:t>
      </w:r>
      <w:r w:rsidRPr="00924CDF">
        <w:rPr>
          <w:rFonts w:ascii="Times New Roman" w:hAnsi="Times New Roman" w:cs="Times New Roman"/>
        </w:rPr>
        <w:t xml:space="preserve"> листах;</w:t>
      </w:r>
    </w:p>
    <w:p w:rsidR="009E53D7" w:rsidRPr="007D3117"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3 - Форма заявки </w:t>
      </w:r>
      <w:r w:rsidRPr="007D3117">
        <w:rPr>
          <w:rFonts w:ascii="Times New Roman" w:hAnsi="Times New Roman" w:cs="Times New Roman"/>
        </w:rPr>
        <w:t>на поставку Товара на</w:t>
      </w:r>
      <w:r>
        <w:rPr>
          <w:rFonts w:ascii="Times New Roman" w:hAnsi="Times New Roman" w:cs="Times New Roman"/>
        </w:rPr>
        <w:t xml:space="preserve"> 1(одном)</w:t>
      </w:r>
      <w:r w:rsidRPr="007D3117">
        <w:rPr>
          <w:rFonts w:ascii="Times New Roman" w:hAnsi="Times New Roman" w:cs="Times New Roman"/>
        </w:rPr>
        <w:t xml:space="preserve"> лист</w:t>
      </w:r>
      <w:r>
        <w:rPr>
          <w:rFonts w:ascii="Times New Roman" w:hAnsi="Times New Roman" w:cs="Times New Roman"/>
        </w:rPr>
        <w:t>е</w:t>
      </w:r>
      <w:r w:rsidRPr="007D3117">
        <w:rPr>
          <w:rFonts w:ascii="Times New Roman" w:hAnsi="Times New Roman" w:cs="Times New Roman"/>
        </w:rPr>
        <w:t>;</w:t>
      </w:r>
    </w:p>
    <w:p w:rsidR="009E53D7" w:rsidRPr="007D3117" w:rsidRDefault="009E53D7" w:rsidP="009E53D7">
      <w:pPr>
        <w:pStyle w:val="ConsPlusNormal"/>
        <w:jc w:val="center"/>
        <w:outlineLvl w:val="0"/>
        <w:rPr>
          <w:rFonts w:ascii="Times New Roman" w:hAnsi="Times New Roman" w:cs="Times New Roman"/>
        </w:rPr>
      </w:pPr>
      <w:bookmarkStart w:id="19" w:name="P284"/>
      <w:bookmarkEnd w:id="19"/>
      <w:r w:rsidRPr="007D3117">
        <w:rPr>
          <w:rFonts w:ascii="Times New Roman" w:hAnsi="Times New Roman" w:cs="Times New Roman"/>
        </w:rPr>
        <w:t xml:space="preserve">XIV. </w:t>
      </w:r>
      <w:r w:rsidRPr="00132B58">
        <w:rPr>
          <w:rFonts w:ascii="Times New Roman" w:hAnsi="Times New Roman" w:cs="Times New Roman"/>
          <w:b/>
          <w:bCs/>
        </w:rPr>
        <w:t>АДРЕСА. БАНКОВСКИЕ РЕКВИЗИТЫ И ПОДПИСИ СТОРОН</w:t>
      </w:r>
      <w:r w:rsidRPr="007D3117">
        <w:rPr>
          <w:rFonts w:ascii="Times New Roman" w:hAnsi="Times New Roman" w:cs="Times New Roman"/>
        </w:rPr>
        <w:t>:</w:t>
      </w:r>
    </w:p>
    <w:tbl>
      <w:tblPr>
        <w:tblpPr w:leftFromText="180" w:rightFromText="180" w:vertAnchor="text" w:horzAnchor="margin" w:tblpY="95"/>
        <w:tblW w:w="435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9"/>
        <w:gridCol w:w="4112"/>
      </w:tblGrid>
      <w:tr w:rsidR="009E53D7" w:rsidRPr="00714D83" w:rsidTr="009C59A3">
        <w:tc>
          <w:tcPr>
            <w:tcW w:w="2532" w:type="pct"/>
          </w:tcPr>
          <w:p w:rsidR="009E53D7" w:rsidRPr="00714D83" w:rsidRDefault="009E53D7" w:rsidP="009C59A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468" w:type="pct"/>
          </w:tcPr>
          <w:p w:rsidR="009E53D7" w:rsidRPr="00714D83" w:rsidRDefault="009E53D7" w:rsidP="009C59A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345EFD" w:rsidRPr="00BE180C" w:rsidTr="009C59A3">
        <w:tc>
          <w:tcPr>
            <w:tcW w:w="2532" w:type="pct"/>
          </w:tcPr>
          <w:p w:rsidR="00345EFD" w:rsidRPr="006B7FE2" w:rsidRDefault="00345EFD" w:rsidP="00345EFD">
            <w:pPr>
              <w:pStyle w:val="a7"/>
              <w:rPr>
                <w:b/>
                <w:lang w:eastAsia="ru-RU"/>
              </w:rPr>
            </w:pPr>
            <w:r w:rsidRPr="006B7FE2">
              <w:rPr>
                <w:b/>
                <w:lang w:eastAsia="ru-RU"/>
              </w:rPr>
              <w:t>Муниципальное бюджетное дошкольное образовательное учреждение «Детский сад № 108 «</w:t>
            </w:r>
            <w:proofErr w:type="spellStart"/>
            <w:r w:rsidRPr="006B7FE2">
              <w:rPr>
                <w:b/>
                <w:lang w:eastAsia="ru-RU"/>
              </w:rPr>
              <w:t>Ивушка</w:t>
            </w:r>
            <w:proofErr w:type="spellEnd"/>
            <w:r w:rsidRPr="006B7FE2">
              <w:rPr>
                <w:b/>
                <w:lang w:eastAsia="ru-RU"/>
              </w:rPr>
              <w:t>»</w:t>
            </w:r>
          </w:p>
          <w:p w:rsidR="00345EFD" w:rsidRPr="006B7FE2" w:rsidRDefault="00345EFD" w:rsidP="00345EFD">
            <w:pPr>
              <w:pStyle w:val="a7"/>
              <w:rPr>
                <w:lang w:eastAsia="ru-RU"/>
              </w:rPr>
            </w:pPr>
            <w:r w:rsidRPr="006B7FE2">
              <w:rPr>
                <w:lang w:eastAsia="ru-RU"/>
              </w:rPr>
              <w:t xml:space="preserve">414045, г. Астрахань, </w:t>
            </w:r>
          </w:p>
          <w:p w:rsidR="00345EFD" w:rsidRPr="006B7FE2" w:rsidRDefault="00345EFD" w:rsidP="00345EFD">
            <w:pPr>
              <w:pStyle w:val="a7"/>
              <w:rPr>
                <w:lang w:eastAsia="ru-RU"/>
              </w:rPr>
            </w:pPr>
            <w:r w:rsidRPr="006B7FE2">
              <w:rPr>
                <w:lang w:eastAsia="ru-RU"/>
              </w:rPr>
              <w:t>ул. Н.Островского,72, корп. 2</w:t>
            </w:r>
          </w:p>
          <w:p w:rsidR="00345EFD" w:rsidRPr="006B7FE2" w:rsidRDefault="00345EFD" w:rsidP="00345EFD">
            <w:pPr>
              <w:pStyle w:val="a7"/>
              <w:rPr>
                <w:lang w:eastAsia="ru-RU"/>
              </w:rPr>
            </w:pPr>
            <w:r w:rsidRPr="006B7FE2">
              <w:rPr>
                <w:lang w:eastAsia="ru-RU"/>
              </w:rPr>
              <w:t>ИНН 3017022872</w:t>
            </w:r>
          </w:p>
          <w:p w:rsidR="00345EFD" w:rsidRPr="006B7FE2" w:rsidRDefault="00345EFD" w:rsidP="00345EFD">
            <w:pPr>
              <w:pStyle w:val="a7"/>
              <w:rPr>
                <w:lang w:eastAsia="ru-RU"/>
              </w:rPr>
            </w:pPr>
            <w:r w:rsidRPr="006B7FE2">
              <w:rPr>
                <w:lang w:eastAsia="ru-RU"/>
              </w:rPr>
              <w:t>КПП 302501001</w:t>
            </w:r>
          </w:p>
          <w:p w:rsidR="00345EFD" w:rsidRPr="006B7FE2" w:rsidRDefault="00345EFD" w:rsidP="00345EFD">
            <w:pPr>
              <w:pStyle w:val="a7"/>
              <w:rPr>
                <w:lang w:eastAsia="ru-RU"/>
              </w:rPr>
            </w:pPr>
            <w:r w:rsidRPr="006B7FE2">
              <w:rPr>
                <w:lang w:eastAsia="ru-RU"/>
              </w:rPr>
              <w:t>ОГРН 1023000838904</w:t>
            </w:r>
          </w:p>
          <w:p w:rsidR="00DA490E" w:rsidRPr="003E3798" w:rsidRDefault="00DA490E" w:rsidP="00DA490E">
            <w:pPr>
              <w:pStyle w:val="a7"/>
            </w:pPr>
            <w:r>
              <w:t xml:space="preserve">ОКЦ№3 Южного ГК Банка России//УФК по </w:t>
            </w:r>
            <w:r w:rsidRPr="003E3798">
              <w:t>Астраханской области г. Астрахань</w:t>
            </w:r>
          </w:p>
          <w:p w:rsidR="00345EFD" w:rsidRPr="006B7FE2" w:rsidRDefault="00345EFD" w:rsidP="00345EFD">
            <w:pPr>
              <w:pStyle w:val="a7"/>
              <w:rPr>
                <w:lang w:eastAsia="ru-RU"/>
              </w:rPr>
            </w:pPr>
            <w:proofErr w:type="spellStart"/>
            <w:proofErr w:type="gramStart"/>
            <w:r w:rsidRPr="006B7FE2">
              <w:rPr>
                <w:lang w:eastAsia="ru-RU"/>
              </w:rPr>
              <w:t>р</w:t>
            </w:r>
            <w:proofErr w:type="spellEnd"/>
            <w:proofErr w:type="gramEnd"/>
            <w:r w:rsidRPr="006B7FE2">
              <w:rPr>
                <w:lang w:eastAsia="ru-RU"/>
              </w:rPr>
              <w:t>/с 03234643127010002500</w:t>
            </w:r>
          </w:p>
          <w:p w:rsidR="00345EFD" w:rsidRPr="002D7BC5" w:rsidRDefault="00345EFD" w:rsidP="00345EFD">
            <w:pPr>
              <w:pStyle w:val="a7"/>
              <w:rPr>
                <w:lang w:eastAsia="ru-RU"/>
              </w:rPr>
            </w:pPr>
            <w:r w:rsidRPr="006B7FE2">
              <w:rPr>
                <w:lang w:eastAsia="ru-RU"/>
              </w:rPr>
              <w:t>БИК</w:t>
            </w:r>
            <w:r w:rsidRPr="002D7BC5">
              <w:rPr>
                <w:lang w:eastAsia="ru-RU"/>
              </w:rPr>
              <w:t xml:space="preserve"> 011203901</w:t>
            </w:r>
          </w:p>
          <w:p w:rsidR="00345EFD" w:rsidRPr="002D7BC5" w:rsidRDefault="00345EFD" w:rsidP="00345EFD">
            <w:pPr>
              <w:pStyle w:val="a7"/>
              <w:rPr>
                <w:lang w:eastAsia="ru-RU"/>
              </w:rPr>
            </w:pPr>
            <w:proofErr w:type="gramStart"/>
            <w:r w:rsidRPr="006B7FE2">
              <w:rPr>
                <w:lang w:eastAsia="ru-RU"/>
              </w:rPr>
              <w:t>л</w:t>
            </w:r>
            <w:proofErr w:type="gramEnd"/>
            <w:r w:rsidRPr="002D7BC5">
              <w:rPr>
                <w:lang w:eastAsia="ru-RU"/>
              </w:rPr>
              <w:t>/</w:t>
            </w:r>
            <w:proofErr w:type="spellStart"/>
            <w:r w:rsidRPr="006B7FE2">
              <w:rPr>
                <w:lang w:eastAsia="ru-RU"/>
              </w:rPr>
              <w:t>сч</w:t>
            </w:r>
            <w:proofErr w:type="spellEnd"/>
            <w:r w:rsidRPr="002D7BC5">
              <w:rPr>
                <w:lang w:eastAsia="ru-RU"/>
              </w:rPr>
              <w:t xml:space="preserve"> 20741</w:t>
            </w:r>
            <w:r w:rsidRPr="006B7FE2">
              <w:rPr>
                <w:lang w:eastAsia="ru-RU"/>
              </w:rPr>
              <w:t>Ш</w:t>
            </w:r>
            <w:r w:rsidRPr="002D7BC5">
              <w:rPr>
                <w:lang w:eastAsia="ru-RU"/>
              </w:rPr>
              <w:t>66290</w:t>
            </w:r>
          </w:p>
          <w:p w:rsidR="00345EFD" w:rsidRPr="002D7BC5" w:rsidRDefault="00345EFD" w:rsidP="00345EFD">
            <w:pPr>
              <w:pStyle w:val="a7"/>
              <w:rPr>
                <w:lang w:eastAsia="ru-RU"/>
              </w:rPr>
            </w:pPr>
            <w:r w:rsidRPr="006B7FE2">
              <w:rPr>
                <w:lang w:val="en-US" w:eastAsia="ru-RU"/>
              </w:rPr>
              <w:t>E</w:t>
            </w:r>
            <w:r w:rsidRPr="002D7BC5">
              <w:rPr>
                <w:lang w:eastAsia="ru-RU"/>
              </w:rPr>
              <w:t>-</w:t>
            </w:r>
            <w:r w:rsidRPr="006B7FE2">
              <w:rPr>
                <w:lang w:val="en-US" w:eastAsia="ru-RU"/>
              </w:rPr>
              <w:t>mail</w:t>
            </w:r>
            <w:r w:rsidRPr="002D7BC5">
              <w:rPr>
                <w:lang w:eastAsia="ru-RU"/>
              </w:rPr>
              <w:t xml:space="preserve">: </w:t>
            </w:r>
            <w:proofErr w:type="spellStart"/>
            <w:r w:rsidRPr="006B7FE2">
              <w:rPr>
                <w:lang w:val="en-US" w:eastAsia="ru-RU"/>
              </w:rPr>
              <w:t>dou</w:t>
            </w:r>
            <w:proofErr w:type="spellEnd"/>
            <w:r w:rsidRPr="002D7BC5">
              <w:rPr>
                <w:lang w:eastAsia="ru-RU"/>
              </w:rPr>
              <w:t>-108@</w:t>
            </w:r>
            <w:r w:rsidRPr="006B7FE2">
              <w:rPr>
                <w:lang w:val="en-US" w:eastAsia="ru-RU"/>
              </w:rPr>
              <w:t>mail</w:t>
            </w:r>
            <w:r w:rsidRPr="002D7BC5">
              <w:rPr>
                <w:lang w:eastAsia="ru-RU"/>
              </w:rPr>
              <w:t>.</w:t>
            </w:r>
            <w:r w:rsidRPr="006B7FE2">
              <w:rPr>
                <w:lang w:eastAsia="ru-RU"/>
              </w:rPr>
              <w:t>г</w:t>
            </w:r>
            <w:r w:rsidRPr="006B7FE2">
              <w:rPr>
                <w:lang w:val="en-US" w:eastAsia="ru-RU"/>
              </w:rPr>
              <w:t>u</w:t>
            </w:r>
          </w:p>
          <w:p w:rsidR="00345EFD" w:rsidRPr="006B7FE2" w:rsidRDefault="00345EFD" w:rsidP="00345EFD">
            <w:pPr>
              <w:pStyle w:val="a7"/>
              <w:rPr>
                <w:lang w:eastAsia="ru-RU"/>
              </w:rPr>
            </w:pPr>
            <w:r w:rsidRPr="006B7FE2">
              <w:rPr>
                <w:lang w:eastAsia="ru-RU"/>
              </w:rPr>
              <w:t>тел/факс: 8 (8512) 330639</w:t>
            </w:r>
          </w:p>
          <w:p w:rsidR="00345EFD" w:rsidRPr="003906A3" w:rsidRDefault="00345EFD" w:rsidP="00345EFD">
            <w:pPr>
              <w:spacing w:after="0" w:line="240" w:lineRule="auto"/>
              <w:rPr>
                <w:rFonts w:ascii="Times New Roman" w:eastAsia="Times New Roman" w:hAnsi="Times New Roman" w:cs="Times New Roman"/>
                <w:b/>
                <w:lang w:eastAsia="ru-RU"/>
              </w:rPr>
            </w:pPr>
          </w:p>
        </w:tc>
        <w:tc>
          <w:tcPr>
            <w:tcW w:w="2468" w:type="pct"/>
          </w:tcPr>
          <w:p w:rsidR="00345EFD" w:rsidRPr="009229A1" w:rsidRDefault="00345EFD" w:rsidP="00345EFD">
            <w:pPr>
              <w:pStyle w:val="s1"/>
              <w:tabs>
                <w:tab w:val="left" w:pos="318"/>
              </w:tabs>
              <w:spacing w:before="0" w:beforeAutospacing="0" w:after="0" w:afterAutospacing="0"/>
              <w:rPr>
                <w:sz w:val="22"/>
                <w:szCs w:val="22"/>
              </w:rPr>
            </w:pPr>
          </w:p>
        </w:tc>
      </w:tr>
      <w:tr w:rsidR="00345EFD" w:rsidRPr="00714D83" w:rsidTr="009C59A3">
        <w:tc>
          <w:tcPr>
            <w:tcW w:w="2532" w:type="pct"/>
          </w:tcPr>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З</w:t>
            </w:r>
            <w:r w:rsidRPr="00714D83">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его</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w:t>
            </w:r>
            <w:r w:rsidRPr="00996781">
              <w:rPr>
                <w:sz w:val="18"/>
                <w:szCs w:val="18"/>
                <w:u w:val="single"/>
                <w:lang w:eastAsia="ru-RU"/>
              </w:rPr>
              <w:t xml:space="preserve"> </w:t>
            </w:r>
            <w:r w:rsidRPr="002778F6">
              <w:rPr>
                <w:rFonts w:ascii="Times New Roman" w:hAnsi="Times New Roman" w:cs="Times New Roman"/>
                <w:sz w:val="24"/>
                <w:szCs w:val="24"/>
                <w:u w:val="single"/>
                <w:lang w:eastAsia="ru-RU"/>
              </w:rPr>
              <w:t>Т.В. Лапшина</w:t>
            </w:r>
            <w:r w:rsidRPr="00714D83">
              <w:rPr>
                <w:rFonts w:ascii="Times New Roman" w:eastAsia="Times New Roman" w:hAnsi="Times New Roman" w:cs="Times New Roman"/>
                <w:lang w:eastAsia="ru-RU"/>
              </w:rPr>
              <w:t xml:space="preserve"> /</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c>
          <w:tcPr>
            <w:tcW w:w="2468" w:type="pct"/>
          </w:tcPr>
          <w:p w:rsidR="00345EFD" w:rsidRPr="00D615D8" w:rsidRDefault="00345EFD" w:rsidP="00345EFD">
            <w:pPr>
              <w:pStyle w:val="s1"/>
              <w:tabs>
                <w:tab w:val="left" w:pos="318"/>
              </w:tabs>
              <w:spacing w:before="0" w:beforeAutospacing="0" w:after="0" w:afterAutospacing="0"/>
              <w:rPr>
                <w:szCs w:val="20"/>
              </w:rPr>
            </w:pPr>
          </w:p>
        </w:tc>
      </w:tr>
    </w:tbl>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0" w:name="P304"/>
      <w:bookmarkEnd w:id="20"/>
      <w:r w:rsidRPr="007D3117">
        <w:rPr>
          <w:rFonts w:ascii="Times New Roman" w:hAnsi="Times New Roman" w:cs="Times New Roman"/>
        </w:rPr>
        <w:t>СПЕЦИФИКАЦИЯ</w:t>
      </w:r>
    </w:p>
    <w:p w:rsidR="007D3117" w:rsidRPr="007D3117" w:rsidRDefault="007D3117" w:rsidP="00132B58">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135"/>
        <w:gridCol w:w="1560"/>
        <w:gridCol w:w="1701"/>
      </w:tblGrid>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135"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rsidP="00132B58">
            <w:pPr>
              <w:pStyle w:val="ConsPlusNormal"/>
              <w:jc w:val="center"/>
              <w:rPr>
                <w:rFonts w:ascii="Times New Roman" w:hAnsi="Times New Roman" w:cs="Times New Roman"/>
              </w:rPr>
            </w:pPr>
            <w:bookmarkStart w:id="21" w:name="P319"/>
            <w:bookmarkEnd w:id="21"/>
            <w:r w:rsidRPr="007D3117">
              <w:rPr>
                <w:rFonts w:ascii="Times New Roman" w:hAnsi="Times New Roman" w:cs="Times New Roman"/>
              </w:rPr>
              <w:t>4</w:t>
            </w:r>
          </w:p>
        </w:tc>
        <w:tc>
          <w:tcPr>
            <w:tcW w:w="1135" w:type="dxa"/>
            <w:vAlign w:val="center"/>
          </w:tcPr>
          <w:p w:rsidR="00D349DF" w:rsidRPr="007D3117" w:rsidRDefault="00D349DF" w:rsidP="00132B58">
            <w:pPr>
              <w:pStyle w:val="ConsPlusNormal"/>
              <w:jc w:val="center"/>
              <w:rPr>
                <w:rFonts w:ascii="Times New Roman" w:hAnsi="Times New Roman" w:cs="Times New Roman"/>
              </w:rPr>
            </w:pPr>
            <w:bookmarkStart w:id="22" w:name="P320"/>
            <w:bookmarkEnd w:id="22"/>
            <w:r w:rsidRPr="007D3117">
              <w:rPr>
                <w:rFonts w:ascii="Times New Roman" w:hAnsi="Times New Roman" w:cs="Times New Roman"/>
              </w:rPr>
              <w:t>5</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rsidR="00D349DF" w:rsidRPr="007D3117" w:rsidRDefault="00D349DF" w:rsidP="00132B58">
            <w:pPr>
              <w:pStyle w:val="ConsPlusNormal"/>
              <w:jc w:val="center"/>
              <w:rPr>
                <w:rFonts w:ascii="Times New Roman" w:hAnsi="Times New Roman" w:cs="Times New Roman"/>
              </w:rPr>
            </w:pPr>
            <w:bookmarkStart w:id="23" w:name="P322"/>
            <w:bookmarkEnd w:id="23"/>
            <w:r w:rsidRPr="007D3117">
              <w:rPr>
                <w:rFonts w:ascii="Times New Roman" w:hAnsi="Times New Roman" w:cs="Times New Roman"/>
              </w:rPr>
              <w:t>7</w:t>
            </w:r>
          </w:p>
        </w:tc>
        <w:bookmarkStart w:id="24" w:name="P323"/>
        <w:bookmarkEnd w:id="24"/>
      </w:tr>
      <w:tr w:rsidR="00DA490E" w:rsidRPr="007D3117" w:rsidTr="00DA490E">
        <w:tc>
          <w:tcPr>
            <w:tcW w:w="662" w:type="dxa"/>
          </w:tcPr>
          <w:p w:rsidR="00DA490E" w:rsidRPr="007D3117" w:rsidRDefault="00DA490E" w:rsidP="00DA490E">
            <w:pPr>
              <w:pStyle w:val="ConsPlusNormal"/>
              <w:jc w:val="center"/>
              <w:rPr>
                <w:rFonts w:ascii="Times New Roman" w:hAnsi="Times New Roman" w:cs="Times New Roman"/>
              </w:rPr>
            </w:pPr>
            <w:r>
              <w:rPr>
                <w:rFonts w:ascii="Times New Roman" w:hAnsi="Times New Roman" w:cs="Times New Roman"/>
              </w:rPr>
              <w:t>1.</w:t>
            </w:r>
          </w:p>
        </w:tc>
        <w:tc>
          <w:tcPr>
            <w:tcW w:w="2452" w:type="dxa"/>
          </w:tcPr>
          <w:p w:rsidR="00DA490E" w:rsidRPr="002162E7" w:rsidRDefault="00DA490E" w:rsidP="00DA490E">
            <w:pPr>
              <w:pStyle w:val="ConsPlusNormal"/>
              <w:jc w:val="center"/>
              <w:rPr>
                <w:rFonts w:ascii="Times New Roman" w:hAnsi="Times New Roman" w:cs="Times New Roman"/>
                <w:b/>
                <w:sz w:val="20"/>
              </w:rPr>
            </w:pPr>
            <w:r w:rsidRPr="002162E7">
              <w:rPr>
                <w:rFonts w:ascii="Times New Roman" w:hAnsi="Times New Roman" w:cs="Times New Roman"/>
                <w:b/>
                <w:sz w:val="20"/>
              </w:rPr>
              <w:t xml:space="preserve">Мясо-говядина первой категории в четвертинах охлажденное ГОСТ </w:t>
            </w:r>
            <w:proofErr w:type="gramStart"/>
            <w:r w:rsidRPr="002162E7">
              <w:rPr>
                <w:rFonts w:ascii="Times New Roman" w:hAnsi="Times New Roman" w:cs="Times New Roman"/>
                <w:b/>
                <w:sz w:val="20"/>
              </w:rPr>
              <w:t>Р</w:t>
            </w:r>
            <w:proofErr w:type="gramEnd"/>
            <w:r w:rsidRPr="002162E7">
              <w:rPr>
                <w:rFonts w:ascii="Times New Roman" w:hAnsi="Times New Roman" w:cs="Times New Roman"/>
                <w:b/>
                <w:sz w:val="20"/>
              </w:rPr>
              <w:t xml:space="preserve"> 34120-2017.</w:t>
            </w:r>
          </w:p>
          <w:p w:rsidR="00DA490E" w:rsidRPr="00E10CBA" w:rsidRDefault="00DA490E" w:rsidP="00DA490E">
            <w:pPr>
              <w:pStyle w:val="ConsPlusNormal"/>
              <w:jc w:val="center"/>
              <w:rPr>
                <w:rFonts w:ascii="Times New Roman" w:hAnsi="Times New Roman" w:cs="Times New Roman"/>
                <w:sz w:val="20"/>
              </w:rPr>
            </w:pPr>
            <w:r w:rsidRPr="002162E7">
              <w:rPr>
                <w:rFonts w:ascii="Times New Roman" w:hAnsi="Times New Roman" w:cs="Times New Roman"/>
                <w:b/>
                <w:sz w:val="20"/>
              </w:rPr>
              <w:t>30% костей, 70% мякоти.</w:t>
            </w:r>
          </w:p>
        </w:tc>
        <w:tc>
          <w:tcPr>
            <w:tcW w:w="708" w:type="dxa"/>
          </w:tcPr>
          <w:p w:rsidR="00DA490E" w:rsidRDefault="00DA490E" w:rsidP="00DA490E">
            <w:pPr>
              <w:pStyle w:val="ConsPlusNormal"/>
              <w:jc w:val="center"/>
              <w:rPr>
                <w:rFonts w:ascii="Times New Roman" w:hAnsi="Times New Roman" w:cs="Times New Roman"/>
                <w:sz w:val="20"/>
              </w:rPr>
            </w:pPr>
          </w:p>
          <w:p w:rsidR="00DA490E" w:rsidRPr="00E10CBA" w:rsidRDefault="00DA490E" w:rsidP="00DA490E">
            <w:pPr>
              <w:pStyle w:val="ConsPlusNormal"/>
              <w:jc w:val="center"/>
              <w:rPr>
                <w:rFonts w:ascii="Times New Roman" w:hAnsi="Times New Roman" w:cs="Times New Roman"/>
                <w:sz w:val="20"/>
              </w:rPr>
            </w:pPr>
            <w:proofErr w:type="gramStart"/>
            <w:r w:rsidRPr="00E10CBA">
              <w:rPr>
                <w:rFonts w:ascii="Times New Roman" w:hAnsi="Times New Roman" w:cs="Times New Roman"/>
                <w:sz w:val="20"/>
              </w:rPr>
              <w:t>кг</w:t>
            </w:r>
            <w:proofErr w:type="gramEnd"/>
            <w:r w:rsidRPr="00E10CBA">
              <w:rPr>
                <w:rFonts w:ascii="Times New Roman" w:hAnsi="Times New Roman" w:cs="Times New Roman"/>
                <w:sz w:val="20"/>
              </w:rPr>
              <w:t>.</w:t>
            </w:r>
          </w:p>
        </w:tc>
        <w:tc>
          <w:tcPr>
            <w:tcW w:w="1133" w:type="dxa"/>
          </w:tcPr>
          <w:p w:rsidR="00DA490E" w:rsidRDefault="00DA490E" w:rsidP="00DA490E">
            <w:pPr>
              <w:pStyle w:val="ConsPlusNormal"/>
              <w:rPr>
                <w:rFonts w:ascii="Times New Roman" w:hAnsi="Times New Roman" w:cs="Times New Roman"/>
                <w:sz w:val="20"/>
              </w:rPr>
            </w:pPr>
          </w:p>
          <w:p w:rsidR="00DA490E" w:rsidRPr="00E10CBA" w:rsidRDefault="00DA490E" w:rsidP="00DA490E">
            <w:pPr>
              <w:pStyle w:val="ConsPlusNormal"/>
              <w:jc w:val="center"/>
              <w:rPr>
                <w:rFonts w:ascii="Times New Roman" w:hAnsi="Times New Roman" w:cs="Times New Roman"/>
                <w:sz w:val="20"/>
              </w:rPr>
            </w:pPr>
            <w:r>
              <w:rPr>
                <w:rFonts w:ascii="Times New Roman" w:hAnsi="Times New Roman" w:cs="Times New Roman"/>
                <w:sz w:val="20"/>
              </w:rPr>
              <w:t>793</w:t>
            </w:r>
          </w:p>
        </w:tc>
        <w:tc>
          <w:tcPr>
            <w:tcW w:w="1135" w:type="dxa"/>
          </w:tcPr>
          <w:p w:rsidR="00DA490E" w:rsidRPr="00C937E3" w:rsidRDefault="00DA490E" w:rsidP="00DA490E">
            <w:pPr>
              <w:pStyle w:val="ConsPlusNormal"/>
              <w:jc w:val="center"/>
              <w:rPr>
                <w:rFonts w:ascii="Times New Roman" w:hAnsi="Times New Roman" w:cs="Times New Roman"/>
                <w:sz w:val="20"/>
              </w:rPr>
            </w:pPr>
            <w:r w:rsidRPr="00C937E3">
              <w:rPr>
                <w:rFonts w:ascii="Times New Roman" w:hAnsi="Times New Roman" w:cs="Times New Roman"/>
                <w:sz w:val="20"/>
              </w:rPr>
              <w:t>не менее 13 (тринадцати) суток на момент поставки (при температуре хранения -1ºС)</w:t>
            </w:r>
          </w:p>
        </w:tc>
        <w:tc>
          <w:tcPr>
            <w:tcW w:w="1560" w:type="dxa"/>
          </w:tcPr>
          <w:p w:rsidR="00DA490E" w:rsidRPr="007D3117" w:rsidRDefault="00DA490E" w:rsidP="00DA490E">
            <w:pPr>
              <w:pStyle w:val="ConsPlusNormal"/>
              <w:jc w:val="center"/>
              <w:rPr>
                <w:rFonts w:ascii="Times New Roman" w:hAnsi="Times New Roman" w:cs="Times New Roman"/>
              </w:rPr>
            </w:pPr>
          </w:p>
        </w:tc>
        <w:tc>
          <w:tcPr>
            <w:tcW w:w="1701" w:type="dxa"/>
          </w:tcPr>
          <w:p w:rsidR="00DA490E" w:rsidRPr="007D3117" w:rsidRDefault="00DA490E" w:rsidP="00DA490E">
            <w:pPr>
              <w:pStyle w:val="ConsPlusNormal"/>
              <w:jc w:val="center"/>
              <w:rPr>
                <w:rFonts w:ascii="Times New Roman" w:hAnsi="Times New Roman" w:cs="Times New Roman"/>
              </w:rPr>
            </w:pPr>
          </w:p>
        </w:tc>
      </w:tr>
      <w:tr w:rsidR="009E53D7" w:rsidRPr="007D3117" w:rsidTr="00506083">
        <w:tc>
          <w:tcPr>
            <w:tcW w:w="9351" w:type="dxa"/>
            <w:gridSpan w:val="7"/>
            <w:vAlign w:val="center"/>
          </w:tcPr>
          <w:p w:rsidR="009E53D7" w:rsidRPr="007D3117" w:rsidRDefault="009E53D7" w:rsidP="00DA490E">
            <w:pPr>
              <w:pStyle w:val="ConsPlusNormal"/>
              <w:rPr>
                <w:rFonts w:ascii="Times New Roman" w:hAnsi="Times New Roman" w:cs="Times New Roman"/>
              </w:rPr>
            </w:pPr>
            <w:r>
              <w:rPr>
                <w:rFonts w:ascii="Times New Roman" w:hAnsi="Times New Roman" w:cs="Times New Roman"/>
                <w:b/>
              </w:rPr>
              <w:t>Итого:</w:t>
            </w:r>
            <w:r w:rsidR="00C607C4">
              <w:rPr>
                <w:rFonts w:ascii="Times New Roman" w:hAnsi="Times New Roman" w:cs="Times New Roman"/>
                <w:b/>
              </w:rPr>
              <w:t xml:space="preserve"> </w:t>
            </w:r>
            <w:r w:rsidR="00345EFD">
              <w:rPr>
                <w:rFonts w:ascii="Times New Roman" w:hAnsi="Times New Roman" w:cs="Times New Roman"/>
                <w:b/>
              </w:rPr>
              <w:t>0</w:t>
            </w:r>
            <w:r w:rsidR="00636FE7">
              <w:rPr>
                <w:rFonts w:ascii="Times New Roman" w:hAnsi="Times New Roman" w:cs="Times New Roman"/>
                <w:b/>
              </w:rPr>
              <w:t>,00</w:t>
            </w:r>
            <w:r>
              <w:rPr>
                <w:rFonts w:ascii="Times New Roman" w:hAnsi="Times New Roman" w:cs="Times New Roman"/>
                <w:b/>
              </w:rPr>
              <w:t xml:space="preserve"> рублей.</w:t>
            </w:r>
          </w:p>
        </w:tc>
      </w:tr>
    </w:tbl>
    <w:p w:rsidR="007D3117" w:rsidRPr="007D3117" w:rsidRDefault="007D3117" w:rsidP="00132B58">
      <w:pPr>
        <w:pStyle w:val="ConsPlusNormal"/>
        <w:jc w:val="both"/>
        <w:rPr>
          <w:rFonts w:ascii="Times New Roman" w:hAnsi="Times New Roman" w:cs="Times New Roman"/>
        </w:rPr>
      </w:pPr>
    </w:p>
    <w:tbl>
      <w:tblPr>
        <w:tblW w:w="9356" w:type="dxa"/>
        <w:tblLayout w:type="fixed"/>
        <w:tblCellMar>
          <w:top w:w="102" w:type="dxa"/>
          <w:left w:w="62" w:type="dxa"/>
          <w:bottom w:w="102" w:type="dxa"/>
          <w:right w:w="62" w:type="dxa"/>
        </w:tblCellMar>
        <w:tblLook w:val="0000"/>
      </w:tblPr>
      <w:tblGrid>
        <w:gridCol w:w="3931"/>
        <w:gridCol w:w="1598"/>
        <w:gridCol w:w="3827"/>
      </w:tblGrid>
      <w:tr w:rsidR="00890E56" w:rsidRPr="007D3117" w:rsidTr="00EB6DF0">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7D3117" w:rsidRDefault="00564558" w:rsidP="00132B58">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его</w:t>
            </w:r>
            <w:r w:rsidR="00890E56" w:rsidRPr="00890E56">
              <w:rPr>
                <w:rFonts w:ascii="Times New Roman" w:hAnsi="Times New Roman" w:cs="Times New Roman"/>
              </w:rPr>
              <w:t xml:space="preserve"> </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nil"/>
              <w:right w:val="nil"/>
            </w:tcBorders>
            <w:vAlign w:val="bottom"/>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7D3117" w:rsidTr="00EB6DF0">
        <w:tc>
          <w:tcPr>
            <w:tcW w:w="3931" w:type="dxa"/>
            <w:tcBorders>
              <w:top w:val="nil"/>
              <w:left w:val="nil"/>
              <w:bottom w:val="single" w:sz="4" w:space="0" w:color="auto"/>
              <w:right w:val="nil"/>
            </w:tcBorders>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 xml:space="preserve"> /</w:t>
            </w:r>
            <w:r w:rsidR="00230E08" w:rsidRPr="002778F6">
              <w:rPr>
                <w:rFonts w:ascii="Times New Roman" w:hAnsi="Times New Roman" w:cs="Times New Roman"/>
                <w:sz w:val="24"/>
                <w:szCs w:val="24"/>
                <w:u w:val="single"/>
              </w:rPr>
              <w:t xml:space="preserve"> Т.В. Лапшина</w:t>
            </w:r>
            <w:r w:rsidR="00230E08" w:rsidRPr="00714D83">
              <w:rPr>
                <w:rFonts w:ascii="Times New Roman" w:hAnsi="Times New Roman" w:cs="Times New Roman"/>
              </w:rPr>
              <w:t xml:space="preserve"> </w:t>
            </w:r>
            <w:r w:rsidRPr="00890E56">
              <w:rPr>
                <w:rFonts w:ascii="Times New Roman" w:hAnsi="Times New Roman" w:cs="Times New Roman"/>
              </w:rPr>
              <w:t>/</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single" w:sz="4" w:space="0" w:color="auto"/>
              <w:right w:val="nil"/>
            </w:tcBorders>
          </w:tcPr>
          <w:p w:rsidR="00890E56" w:rsidRPr="007D3117" w:rsidRDefault="00636FE7" w:rsidP="00DA490E">
            <w:pPr>
              <w:pStyle w:val="ConsPlusNormal"/>
              <w:rPr>
                <w:rFonts w:ascii="Times New Roman" w:hAnsi="Times New Roman" w:cs="Times New Roman"/>
              </w:rPr>
            </w:pPr>
            <w:r>
              <w:rPr>
                <w:rFonts w:ascii="Times New Roman" w:hAnsi="Times New Roman" w:cs="Times New Roman"/>
              </w:rPr>
              <w:t>/</w:t>
            </w:r>
            <w:r w:rsidR="00345EFD" w:rsidRPr="00D615D8">
              <w:t xml:space="preserve"> </w:t>
            </w:r>
            <w:r>
              <w:rPr>
                <w:rFonts w:ascii="Times New Roman" w:hAnsi="Times New Roman" w:cs="Times New Roman"/>
              </w:rPr>
              <w:t>/</w:t>
            </w:r>
          </w:p>
        </w:tc>
      </w:tr>
      <w:tr w:rsidR="00890E56" w:rsidRPr="007D3117" w:rsidTr="00EB6DF0">
        <w:tblPrEx>
          <w:tblBorders>
            <w:insideH w:val="single" w:sz="4" w:space="0" w:color="auto"/>
          </w:tblBorders>
        </w:tblPrEx>
        <w:tc>
          <w:tcPr>
            <w:tcW w:w="3931"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Default="007D3117"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A490E" w:rsidRDefault="00DA490E" w:rsidP="00132B58">
      <w:pPr>
        <w:pStyle w:val="ConsPlusNormal"/>
        <w:jc w:val="right"/>
        <w:outlineLvl w:val="0"/>
        <w:rPr>
          <w:rFonts w:ascii="Times New Roman" w:hAnsi="Times New Roman" w:cs="Times New Roman"/>
        </w:rPr>
      </w:pPr>
    </w:p>
    <w:p w:rsidR="00DA490E" w:rsidRDefault="00DA490E" w:rsidP="00132B58">
      <w:pPr>
        <w:pStyle w:val="ConsPlusNormal"/>
        <w:jc w:val="right"/>
        <w:outlineLvl w:val="0"/>
        <w:rPr>
          <w:rFonts w:ascii="Times New Roman" w:hAnsi="Times New Roman" w:cs="Times New Roman"/>
        </w:rPr>
      </w:pPr>
    </w:p>
    <w:p w:rsidR="00DA490E" w:rsidRDefault="00DA490E" w:rsidP="00132B58">
      <w:pPr>
        <w:pStyle w:val="ConsPlusNormal"/>
        <w:jc w:val="right"/>
        <w:outlineLvl w:val="0"/>
        <w:rPr>
          <w:rFonts w:ascii="Times New Roman" w:hAnsi="Times New Roman" w:cs="Times New Roman"/>
        </w:rPr>
      </w:pPr>
    </w:p>
    <w:p w:rsidR="00DA490E" w:rsidRDefault="00DA490E" w:rsidP="00132B58">
      <w:pPr>
        <w:pStyle w:val="ConsPlusNormal"/>
        <w:jc w:val="right"/>
        <w:outlineLvl w:val="0"/>
        <w:rPr>
          <w:rFonts w:ascii="Times New Roman" w:hAnsi="Times New Roman" w:cs="Times New Roman"/>
        </w:rPr>
      </w:pPr>
    </w:p>
    <w:p w:rsidR="00DA490E" w:rsidRDefault="00DA490E" w:rsidP="00132B58">
      <w:pPr>
        <w:pStyle w:val="ConsPlusNormal"/>
        <w:jc w:val="right"/>
        <w:outlineLvl w:val="0"/>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p>
    <w:p w:rsidR="007D3117" w:rsidRPr="007D3117" w:rsidRDefault="007D3117" w:rsidP="00132B58">
      <w:pPr>
        <w:pStyle w:val="ConsPlusNormal"/>
        <w:jc w:val="both"/>
        <w:rPr>
          <w:rFonts w:ascii="Times New Roman" w:hAnsi="Times New Roman" w:cs="Times New Roman"/>
        </w:rPr>
      </w:pPr>
    </w:p>
    <w:p w:rsidR="007D3117" w:rsidRPr="00132B58" w:rsidRDefault="00D71DEA" w:rsidP="00132B58">
      <w:pPr>
        <w:pStyle w:val="ConsPlusNormal"/>
        <w:jc w:val="center"/>
        <w:rPr>
          <w:rFonts w:ascii="Times New Roman" w:hAnsi="Times New Roman" w:cs="Times New Roman"/>
          <w:b/>
          <w:bCs/>
          <w:u w:val="single"/>
        </w:rPr>
      </w:pPr>
      <w:bookmarkStart w:id="25" w:name="P367"/>
      <w:bookmarkEnd w:id="25"/>
      <w:r w:rsidRPr="00132B58">
        <w:rPr>
          <w:rFonts w:ascii="Times New Roman" w:hAnsi="Times New Roman" w:cs="Times New Roman"/>
          <w:b/>
          <w:bCs/>
          <w:u w:val="single"/>
        </w:rPr>
        <w:t>ТЕХНИЧЕСКОЕ ЗАДАНИЕ</w:t>
      </w:r>
    </w:p>
    <w:p w:rsidR="005E4B6C" w:rsidRPr="002162E7" w:rsidRDefault="005E4B6C" w:rsidP="005E4B6C">
      <w:pPr>
        <w:pStyle w:val="ConsPlusNormal"/>
        <w:jc w:val="center"/>
        <w:rPr>
          <w:rFonts w:ascii="Times New Roman" w:hAnsi="Times New Roman" w:cs="Times New Roman"/>
          <w:b/>
          <w:bCs/>
          <w:u w:val="single"/>
        </w:rPr>
      </w:pP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rPr>
        <w:t>Требования к качеству и безопасности товара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Товар должен соответствовать</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-требованиям ГОСТ, согласно Приложению №1;</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-нормативной и технической документации, предусмотренной законами, </w:t>
      </w:r>
      <w:proofErr w:type="spellStart"/>
      <w:r w:rsidRPr="001B374C">
        <w:rPr>
          <w:rFonts w:ascii="Times New Roman" w:hAnsi="Times New Roman" w:cs="Times New Roman"/>
        </w:rPr>
        <w:t>ГОСТами</w:t>
      </w:r>
      <w:proofErr w:type="spellEnd"/>
      <w:r w:rsidRPr="001B374C">
        <w:rPr>
          <w:rFonts w:ascii="Times New Roman" w:hAnsi="Times New Roman" w:cs="Times New Roman"/>
        </w:rPr>
        <w:t xml:space="preserve">, ТУ и иными </w:t>
      </w:r>
      <w:proofErr w:type="gramStart"/>
      <w:r w:rsidRPr="001B374C">
        <w:rPr>
          <w:rFonts w:ascii="Times New Roman" w:hAnsi="Times New Roman" w:cs="Times New Roman"/>
        </w:rPr>
        <w:t>-н</w:t>
      </w:r>
      <w:proofErr w:type="gramEnd"/>
      <w:r w:rsidRPr="001B374C">
        <w:rPr>
          <w:rFonts w:ascii="Times New Roman" w:hAnsi="Times New Roman" w:cs="Times New Roman"/>
        </w:rPr>
        <w:t>ормативно-правовыми актами РФ;</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-товар должен сопровождаться документами, подтверждающими его качество и безопасность.</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 -товар должен иметь маркировочные ярлыки (или этикетки) на русском языке с указанием полной информации.</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Поставщик обязан выдать Заказчику на момент поставки товара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 </w:t>
      </w:r>
      <w:r>
        <w:rPr>
          <w:rFonts w:ascii="Times New Roman" w:hAnsi="Times New Roman" w:cs="Times New Roman"/>
        </w:rPr>
        <w:t>документы о приемке и счет</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декларацию о соответствии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сертификат добровольной сертификации (при его наличии).</w:t>
      </w:r>
    </w:p>
    <w:p w:rsidR="009E53D7" w:rsidRPr="001B374C" w:rsidRDefault="009E53D7" w:rsidP="009E53D7">
      <w:pPr>
        <w:spacing w:after="0"/>
        <w:rPr>
          <w:rFonts w:ascii="Times New Roman" w:hAnsi="Times New Roman" w:cs="Times New Roman"/>
          <w:b/>
        </w:rPr>
      </w:pPr>
      <w:r w:rsidRPr="00494542">
        <w:rPr>
          <w:rFonts w:ascii="Times New Roman" w:hAnsi="Times New Roman" w:cs="Times New Roman"/>
          <w:b/>
          <w:u w:val="single"/>
        </w:rPr>
        <w:t>Качество продуктов питания, обеспечение их безопасности, упаковки, маркировки, требований к пищевой ценности пищевых продуктов должно соответствовать</w:t>
      </w:r>
      <w:r w:rsidRPr="001B374C">
        <w:rPr>
          <w:rFonts w:ascii="Times New Roman" w:hAnsi="Times New Roman" w:cs="Times New Roman"/>
          <w:b/>
        </w:rPr>
        <w:t xml:space="preserve">: </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Федеральному закону от 02.01.2000 № 29-ФЗ «О качестве и безопасности пищевых продуктов»;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Федеральному закону от 30.03.1999 № 52-ФЗ «О санитарно-эпидемиологическом благополучии населения»;</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3E1090">
        <w:rPr>
          <w:rFonts w:ascii="Times New Roman" w:hAnsi="Times New Roman" w:cs="Times New Roman"/>
        </w:rPr>
        <w:t>СанПин</w:t>
      </w:r>
      <w:proofErr w:type="spellEnd"/>
      <w:r w:rsidRPr="003E1090">
        <w:rPr>
          <w:rFonts w:ascii="Times New Roman" w:hAnsi="Times New Roman" w:cs="Times New Roman"/>
        </w:rPr>
        <w:t xml:space="preserve"> 2.3.2.1324-03»;</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3E1090">
        <w:rPr>
          <w:rFonts w:ascii="Times New Roman" w:hAnsi="Times New Roman" w:cs="Times New Roman"/>
        </w:rPr>
        <w:t>ароматизаторов</w:t>
      </w:r>
      <w:proofErr w:type="spellEnd"/>
      <w:r w:rsidRPr="003E1090">
        <w:rPr>
          <w:rFonts w:ascii="Times New Roman" w:hAnsi="Times New Roman" w:cs="Times New Roman"/>
        </w:rPr>
        <w:t xml:space="preserve"> и технологических вспомогательных средств»;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9E53D7" w:rsidRDefault="009E53D7" w:rsidP="009E53D7">
      <w:pPr>
        <w:spacing w:after="0"/>
        <w:rPr>
          <w:rFonts w:ascii="Times New Roman" w:hAnsi="Times New Roman" w:cs="Times New Roman"/>
        </w:rPr>
      </w:pPr>
      <w:r w:rsidRPr="003E1090">
        <w:rPr>
          <w:rFonts w:ascii="Times New Roman" w:hAnsi="Times New Roman" w:cs="Times New Roman"/>
        </w:rPr>
        <w:t xml:space="preserve">- Решению Комиссии Таможенного союза от 23.09.2011 № 797 «О принятии технического регламента Таможенного союза «О безопасности продукции, предназначенной </w:t>
      </w:r>
      <w:r>
        <w:rPr>
          <w:rFonts w:ascii="Times New Roman" w:hAnsi="Times New Roman" w:cs="Times New Roman"/>
        </w:rPr>
        <w:t>для детей и подростков».</w:t>
      </w:r>
    </w:p>
    <w:p w:rsidR="009E53D7" w:rsidRPr="00494542" w:rsidRDefault="009E53D7" w:rsidP="009E53D7">
      <w:pPr>
        <w:spacing w:after="0"/>
        <w:rPr>
          <w:rFonts w:ascii="Times New Roman" w:hAnsi="Times New Roman" w:cs="Times New Roman"/>
          <w:b/>
          <w:u w:val="single"/>
        </w:rPr>
      </w:pPr>
      <w:r w:rsidRPr="00494542">
        <w:rPr>
          <w:rFonts w:ascii="Times New Roman" w:hAnsi="Times New Roman" w:cs="Times New Roman"/>
          <w:b/>
          <w:u w:val="single"/>
        </w:rPr>
        <w:t>Требования к упаковке поставляемого товара.</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t>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t xml:space="preserve">Поставка производится транспортом Поставщика, имеющим соответствующие санитарные документы. </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lastRenderedPageBreak/>
        <w:t>Разгрузка осуществляется силами и за счет средств Поставщика.</w:t>
      </w:r>
    </w:p>
    <w:p w:rsidR="009E53D7" w:rsidRPr="001B374C" w:rsidRDefault="009E53D7" w:rsidP="009E53D7">
      <w:pPr>
        <w:spacing w:after="0"/>
        <w:rPr>
          <w:rFonts w:ascii="Times New Roman" w:hAnsi="Times New Roman" w:cs="Times New Roman"/>
        </w:rPr>
      </w:pPr>
      <w:r w:rsidRPr="00322E0D">
        <w:rPr>
          <w:rFonts w:ascii="Times New Roman" w:hAnsi="Times New Roman" w:cs="Times New Roman"/>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w:t>
      </w:r>
      <w:proofErr w:type="gramStart"/>
      <w:r w:rsidRPr="00322E0D">
        <w:rPr>
          <w:rFonts w:ascii="Times New Roman" w:hAnsi="Times New Roman" w:cs="Times New Roman"/>
        </w:rPr>
        <w:t>дств св</w:t>
      </w:r>
      <w:proofErr w:type="gramEnd"/>
      <w:r w:rsidRPr="00322E0D">
        <w:rPr>
          <w:rFonts w:ascii="Times New Roman" w:hAnsi="Times New Roman" w:cs="Times New Roman"/>
        </w:rPr>
        <w:t xml:space="preserve">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w:t>
      </w:r>
      <w:proofErr w:type="gramStart"/>
      <w:r w:rsidRPr="00322E0D">
        <w:rPr>
          <w:rFonts w:ascii="Times New Roman" w:hAnsi="Times New Roman" w:cs="Times New Roman"/>
        </w:rPr>
        <w:t>-з</w:t>
      </w:r>
      <w:proofErr w:type="gramEnd"/>
      <w:r w:rsidRPr="00322E0D">
        <w:rPr>
          <w:rFonts w:ascii="Times New Roman" w:hAnsi="Times New Roman" w:cs="Times New Roman"/>
        </w:rPr>
        <w:t xml:space="preserve">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до срока предполагаемой поставки</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Требования к сроку и объему предоставления гарантий качества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Поставщик гарантирует качество и безопасность поставляемого Товара в течение остаточного срока годности (хранения)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Заказчик предъявляет претензии по качеству Товара в течение остаточного срока годности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При поставке некачественного товара срок его замены на товар надлежащего качества осуществляется поставщиком в тот же день до 15.00 часов.</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Товар ненадлежащего качества возвращается Поставщику за его счет после поставки Товара надлежащего качества.</w:t>
      </w:r>
    </w:p>
    <w:p w:rsidR="009E53D7" w:rsidRPr="009E53D7" w:rsidRDefault="009E53D7" w:rsidP="009E53D7">
      <w:pPr>
        <w:spacing w:after="0"/>
        <w:rPr>
          <w:rFonts w:ascii="Times New Roman" w:hAnsi="Times New Roman" w:cs="Times New Roman"/>
        </w:rPr>
      </w:pPr>
      <w:r w:rsidRPr="009E53D7">
        <w:rPr>
          <w:rFonts w:ascii="Times New Roman" w:hAnsi="Times New Roman" w:cs="Times New Roman"/>
        </w:rPr>
        <w:t>Остаточный срок годности на момент поставки – остаточный срок годности не менее 13 (тринадцати) суток на момент поставки (при температуре хранения - 1º Цельсия).</w:t>
      </w:r>
    </w:p>
    <w:p w:rsidR="00506B06" w:rsidRPr="009E53D7" w:rsidRDefault="00506B06" w:rsidP="009E53D7">
      <w:pPr>
        <w:spacing w:after="0"/>
        <w:rPr>
          <w:rFonts w:ascii="Times New Roman" w:hAnsi="Times New Roman" w:cs="Times New Roman"/>
        </w:rPr>
      </w:pPr>
    </w:p>
    <w:p w:rsidR="00506B06" w:rsidRPr="00D26FAA" w:rsidRDefault="00506B06" w:rsidP="00132B58">
      <w:pPr>
        <w:widowControl w:val="0"/>
        <w:tabs>
          <w:tab w:val="left" w:pos="-54"/>
          <w:tab w:val="left" w:pos="0"/>
          <w:tab w:val="left" w:pos="76"/>
          <w:tab w:val="left" w:pos="360"/>
        </w:tabs>
        <w:spacing w:line="100" w:lineRule="atLeast"/>
        <w:jc w:val="both"/>
        <w:rPr>
          <w:sz w:val="16"/>
          <w:szCs w:val="16"/>
          <w:lang w:eastAsia="ru-RU"/>
        </w:rPr>
      </w:pPr>
    </w:p>
    <w:tbl>
      <w:tblPr>
        <w:tblW w:w="0" w:type="auto"/>
        <w:tblLayout w:type="fixed"/>
        <w:tblCellMar>
          <w:top w:w="102" w:type="dxa"/>
          <w:left w:w="62" w:type="dxa"/>
          <w:bottom w:w="102" w:type="dxa"/>
          <w:right w:w="62" w:type="dxa"/>
        </w:tblCellMar>
        <w:tblLook w:val="0000"/>
      </w:tblPr>
      <w:tblGrid>
        <w:gridCol w:w="3931"/>
        <w:gridCol w:w="1402"/>
        <w:gridCol w:w="3515"/>
      </w:tblGrid>
      <w:tr w:rsidR="00890E56" w:rsidRPr="00D26FAA" w:rsidTr="00455D64">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890E56" w:rsidRDefault="00564558" w:rsidP="00132B58">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его</w:t>
            </w:r>
            <w:r w:rsidR="00890E56" w:rsidRPr="00890E56">
              <w:rPr>
                <w:rFonts w:ascii="Times New Roman" w:hAnsi="Times New Roman" w:cs="Times New Roman"/>
              </w:rPr>
              <w:t xml:space="preserve"> </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D26FAA" w:rsidTr="00455D64">
        <w:tc>
          <w:tcPr>
            <w:tcW w:w="3931" w:type="dxa"/>
            <w:tcBorders>
              <w:top w:val="nil"/>
              <w:left w:val="nil"/>
              <w:bottom w:val="single" w:sz="4" w:space="0" w:color="auto"/>
              <w:right w:val="nil"/>
            </w:tcBorders>
          </w:tcPr>
          <w:p w:rsidR="00890E56" w:rsidRPr="00890E56" w:rsidRDefault="00890E56" w:rsidP="00230E08">
            <w:pPr>
              <w:pStyle w:val="ConsPlusNormal"/>
              <w:jc w:val="right"/>
              <w:rPr>
                <w:rFonts w:ascii="Times New Roman" w:hAnsi="Times New Roman" w:cs="Times New Roman"/>
              </w:rPr>
            </w:pPr>
            <w:r w:rsidRPr="00890E56">
              <w:rPr>
                <w:rFonts w:ascii="Times New Roman" w:hAnsi="Times New Roman" w:cs="Times New Roman"/>
              </w:rPr>
              <w:t xml:space="preserve"> /</w:t>
            </w:r>
            <w:r w:rsidR="00230E08" w:rsidRPr="002778F6">
              <w:rPr>
                <w:rFonts w:ascii="Times New Roman" w:hAnsi="Times New Roman" w:cs="Times New Roman"/>
                <w:sz w:val="24"/>
                <w:szCs w:val="24"/>
                <w:u w:val="single"/>
              </w:rPr>
              <w:t xml:space="preserve"> Т.В. Лапшина</w:t>
            </w:r>
            <w:r w:rsidR="00230E08" w:rsidRPr="00890E56">
              <w:rPr>
                <w:rFonts w:ascii="Times New Roman" w:hAnsi="Times New Roman" w:cs="Times New Roman"/>
              </w:rPr>
              <w:t xml:space="preserve"> </w:t>
            </w:r>
            <w:r w:rsidRPr="00890E56">
              <w:rPr>
                <w:rFonts w:ascii="Times New Roman" w:hAnsi="Times New Roman" w:cs="Times New Roman"/>
              </w:rPr>
              <w:t>/</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890E56" w:rsidRPr="00890E56" w:rsidRDefault="00345EFD" w:rsidP="00DA490E">
            <w:pPr>
              <w:pStyle w:val="ConsPlusNormal"/>
              <w:jc w:val="right"/>
              <w:rPr>
                <w:rFonts w:ascii="Times New Roman" w:hAnsi="Times New Roman" w:cs="Times New Roman"/>
              </w:rPr>
            </w:pPr>
            <w:r>
              <w:t>/</w:t>
            </w:r>
            <w:r w:rsidR="00DA490E">
              <w:t xml:space="preserve"> </w:t>
            </w:r>
            <w:r>
              <w:t>/</w:t>
            </w:r>
          </w:p>
        </w:tc>
      </w:tr>
      <w:tr w:rsidR="00890E56" w:rsidRPr="00D26FAA" w:rsidTr="00455D64">
        <w:tblPrEx>
          <w:tblBorders>
            <w:insideH w:val="single" w:sz="4" w:space="0" w:color="auto"/>
          </w:tblBorders>
        </w:tblPrEx>
        <w:tc>
          <w:tcPr>
            <w:tcW w:w="3931"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r>
    </w:tbl>
    <w:p w:rsidR="00506B06" w:rsidRPr="00506B06" w:rsidRDefault="00506B06" w:rsidP="00132B58">
      <w:pPr>
        <w:tabs>
          <w:tab w:val="left" w:pos="1134"/>
        </w:tabs>
        <w:jc w:val="both"/>
        <w:rPr>
          <w:rFonts w:ascii="Times New Roman" w:hAnsi="Times New Roman" w:cs="Times New Roman"/>
          <w:szCs w:val="20"/>
          <w:lang w:eastAsia="ru-RU"/>
        </w:rPr>
      </w:pPr>
    </w:p>
    <w:p w:rsidR="00506B06" w:rsidRPr="00946039" w:rsidRDefault="00506B06" w:rsidP="00132B58">
      <w:pPr>
        <w:pStyle w:val="ConsPlusNormal"/>
        <w:ind w:left="720"/>
        <w:jc w:val="both"/>
        <w:rPr>
          <w:rFonts w:ascii="Times New Roman" w:hAnsi="Times New Roman" w:cs="Times New Roman"/>
        </w:rPr>
      </w:pPr>
    </w:p>
    <w:p w:rsidR="00506B06" w:rsidRPr="00506B06" w:rsidRDefault="00506B06" w:rsidP="00132B58">
      <w:pPr>
        <w:pStyle w:val="a3"/>
        <w:tabs>
          <w:tab w:val="left" w:pos="1134"/>
        </w:tabs>
        <w:jc w:val="both"/>
        <w:rPr>
          <w:rFonts w:ascii="Times New Roman" w:eastAsia="Times New Roman" w:hAnsi="Times New Roman" w:cs="Times New Roman"/>
          <w:b/>
          <w:bCs/>
          <w:szCs w:val="20"/>
          <w:lang w:eastAsia="ru-RU"/>
        </w:rPr>
      </w:pPr>
    </w:p>
    <w:p w:rsidR="00506B06" w:rsidRPr="00506B06" w:rsidRDefault="00506B06" w:rsidP="00132B58">
      <w:pPr>
        <w:pStyle w:val="a3"/>
        <w:tabs>
          <w:tab w:val="left" w:pos="1134"/>
        </w:tabs>
        <w:jc w:val="both"/>
        <w:rPr>
          <w:rFonts w:ascii="Times New Roman" w:eastAsia="Times New Roman" w:hAnsi="Times New Roman" w:cs="Times New Roman"/>
          <w:szCs w:val="20"/>
          <w:lang w:eastAsia="ru-RU"/>
        </w:rPr>
      </w:pPr>
    </w:p>
    <w:p w:rsidR="000B2B56" w:rsidRDefault="000B2B56"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5E4B6C" w:rsidRPr="000B2B56" w:rsidRDefault="005E4B6C" w:rsidP="00132B58">
      <w:pPr>
        <w:pStyle w:val="ConsPlusNormal"/>
        <w:ind w:left="720"/>
        <w:rPr>
          <w:rFonts w:ascii="Times New Roman" w:hAnsi="Times New Roman" w:cs="Times New Roman"/>
          <w:b/>
          <w:bCs/>
        </w:rPr>
      </w:pPr>
    </w:p>
    <w:p w:rsidR="007D3117" w:rsidRDefault="007D3117"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6A153E" w:rsidRDefault="006A153E" w:rsidP="00132B58">
      <w:pPr>
        <w:pStyle w:val="ConsPlusNormal"/>
        <w:jc w:val="both"/>
        <w:rPr>
          <w:rFonts w:ascii="Times New Roman" w:hAnsi="Times New Roman" w:cs="Times New Roman"/>
        </w:rPr>
      </w:pPr>
    </w:p>
    <w:p w:rsidR="006A153E" w:rsidRDefault="006A153E" w:rsidP="00132B58">
      <w:pPr>
        <w:pStyle w:val="ConsPlusNormal"/>
        <w:jc w:val="both"/>
        <w:rPr>
          <w:rFonts w:ascii="Times New Roman" w:hAnsi="Times New Roman" w:cs="Times New Roman"/>
        </w:rPr>
      </w:pPr>
    </w:p>
    <w:p w:rsidR="006A153E" w:rsidRPr="007D3117" w:rsidRDefault="006A153E" w:rsidP="00132B58">
      <w:pPr>
        <w:pStyle w:val="ConsPlusNormal"/>
        <w:jc w:val="both"/>
        <w:rPr>
          <w:rFonts w:ascii="Times New Roman" w:hAnsi="Times New Roman" w:cs="Times New Roman"/>
        </w:rPr>
      </w:pPr>
    </w:p>
    <w:p w:rsidR="00607D42" w:rsidRPr="00946039" w:rsidRDefault="00607D42" w:rsidP="00132B58">
      <w:pPr>
        <w:pStyle w:val="ConsPlusNormal"/>
        <w:ind w:firstLine="426"/>
        <w:jc w:val="both"/>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N </w:t>
      </w:r>
      <w:r w:rsidR="00D349DF">
        <w:rPr>
          <w:rFonts w:ascii="Times New Roman" w:hAnsi="Times New Roman" w:cs="Times New Roman"/>
        </w:rPr>
        <w:t>3</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636FE7" w:rsidP="00132B58">
      <w:pPr>
        <w:pStyle w:val="ConsPlusNormal"/>
        <w:jc w:val="right"/>
        <w:rPr>
          <w:rFonts w:ascii="Times New Roman" w:hAnsi="Times New Roman" w:cs="Times New Roman"/>
        </w:rPr>
      </w:pPr>
      <w:r>
        <w:rPr>
          <w:rFonts w:ascii="Times New Roman" w:hAnsi="Times New Roman" w:cs="Times New Roman"/>
        </w:rPr>
        <w:t xml:space="preserve">от "__" ____ 20__ г. N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6" w:name="P443"/>
      <w:bookmarkEnd w:id="26"/>
      <w:r w:rsidRPr="007D3117">
        <w:rPr>
          <w:rFonts w:ascii="Times New Roman" w:hAnsi="Times New Roman" w:cs="Times New Roman"/>
        </w:rPr>
        <w:t>ФОРМА ЗАЯВКИ НА ПОСТАВКУ ТОВАРА</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132B58">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132B5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397"/>
        <w:gridCol w:w="1871"/>
        <w:gridCol w:w="3572"/>
      </w:tblGrid>
      <w:tr w:rsidR="007D3117" w:rsidRPr="007D3117">
        <w:tc>
          <w:tcPr>
            <w:tcW w:w="9015" w:type="dxa"/>
            <w:gridSpan w:val="4"/>
            <w:tcBorders>
              <w:top w:val="nil"/>
              <w:left w:val="nil"/>
              <w:bottom w:val="nil"/>
              <w:right w:val="nil"/>
            </w:tcBorders>
            <w:vAlign w:val="center"/>
          </w:tcPr>
          <w:p w:rsidR="00230E08" w:rsidRPr="007D3117" w:rsidRDefault="00230E08" w:rsidP="00230E08">
            <w:pPr>
              <w:pStyle w:val="ConsPlusNormal"/>
              <w:ind w:left="283"/>
              <w:rPr>
                <w:rFonts w:ascii="Times New Roman" w:hAnsi="Times New Roman" w:cs="Times New Roman"/>
              </w:rPr>
            </w:pPr>
            <w:r>
              <w:rPr>
                <w:rFonts w:ascii="Times New Roman" w:hAnsi="Times New Roman" w:cs="Times New Roman"/>
                <w:sz w:val="20"/>
              </w:rPr>
              <w:t xml:space="preserve">Адрес поставки Товара: </w:t>
            </w:r>
            <w:proofErr w:type="gramStart"/>
            <w:r>
              <w:rPr>
                <w:rFonts w:ascii="Times New Roman" w:hAnsi="Times New Roman" w:cs="Times New Roman"/>
                <w:sz w:val="20"/>
              </w:rPr>
              <w:t>г</w:t>
            </w:r>
            <w:proofErr w:type="gramEnd"/>
            <w:r>
              <w:rPr>
                <w:rFonts w:ascii="Times New Roman" w:hAnsi="Times New Roman" w:cs="Times New Roman"/>
                <w:sz w:val="20"/>
              </w:rPr>
              <w:t>. Астрахань, ул. Н. Островского, д. 72, корп. 2.</w:t>
            </w:r>
          </w:p>
          <w:p w:rsidR="00040765" w:rsidRPr="007D3117" w:rsidRDefault="00040765" w:rsidP="00132B58">
            <w:pPr>
              <w:pStyle w:val="ConsPlusNormal"/>
              <w:ind w:left="283"/>
              <w:rPr>
                <w:rFonts w:ascii="Times New Roman" w:hAnsi="Times New Roman" w:cs="Times New Roman"/>
              </w:rPr>
            </w:pPr>
          </w:p>
        </w:tc>
      </w:tr>
      <w:tr w:rsidR="007D3117" w:rsidRPr="007D3117">
        <w:tc>
          <w:tcPr>
            <w:tcW w:w="3175" w:type="dxa"/>
            <w:tcBorders>
              <w:top w:val="nil"/>
              <w:left w:val="nil"/>
              <w:bottom w:val="nil"/>
              <w:right w:val="nil"/>
            </w:tcBorders>
            <w:vAlign w:val="bottom"/>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rsidTr="00132B58">
        <w:trPr>
          <w:trHeight w:val="21"/>
        </w:trPr>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sectPr w:rsidR="007D3117" w:rsidRPr="007D3117" w:rsidSect="0030428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01D7D"/>
    <w:multiLevelType w:val="hybridMultilevel"/>
    <w:tmpl w:val="B3BE024A"/>
    <w:lvl w:ilvl="0" w:tplc="176AAE48">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8871530"/>
    <w:multiLevelType w:val="hybridMultilevel"/>
    <w:tmpl w:val="F956FB32"/>
    <w:lvl w:ilvl="0" w:tplc="33D4BF1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D3117"/>
    <w:rsid w:val="00040765"/>
    <w:rsid w:val="00071691"/>
    <w:rsid w:val="00093F75"/>
    <w:rsid w:val="000B2B56"/>
    <w:rsid w:val="000B32F9"/>
    <w:rsid w:val="00113F40"/>
    <w:rsid w:val="0011550A"/>
    <w:rsid w:val="00117F7E"/>
    <w:rsid w:val="001241F1"/>
    <w:rsid w:val="00127F2D"/>
    <w:rsid w:val="0013106A"/>
    <w:rsid w:val="00132B58"/>
    <w:rsid w:val="00136628"/>
    <w:rsid w:val="00146DC4"/>
    <w:rsid w:val="001E57DD"/>
    <w:rsid w:val="002162E7"/>
    <w:rsid w:val="00217623"/>
    <w:rsid w:val="00230E08"/>
    <w:rsid w:val="00241DBC"/>
    <w:rsid w:val="002811CF"/>
    <w:rsid w:val="002C48A8"/>
    <w:rsid w:val="002D7BC5"/>
    <w:rsid w:val="002F2A9A"/>
    <w:rsid w:val="002F3C8B"/>
    <w:rsid w:val="0030428D"/>
    <w:rsid w:val="003301B0"/>
    <w:rsid w:val="00345EFD"/>
    <w:rsid w:val="003571BA"/>
    <w:rsid w:val="00362C0B"/>
    <w:rsid w:val="003872A2"/>
    <w:rsid w:val="003906A3"/>
    <w:rsid w:val="003906A9"/>
    <w:rsid w:val="003B1769"/>
    <w:rsid w:val="003B75CB"/>
    <w:rsid w:val="00400162"/>
    <w:rsid w:val="00402CC0"/>
    <w:rsid w:val="004154B0"/>
    <w:rsid w:val="00425028"/>
    <w:rsid w:val="00447CF1"/>
    <w:rsid w:val="00455D64"/>
    <w:rsid w:val="00463B26"/>
    <w:rsid w:val="004651B8"/>
    <w:rsid w:val="004B7D91"/>
    <w:rsid w:val="004C1277"/>
    <w:rsid w:val="004C23ED"/>
    <w:rsid w:val="00506B06"/>
    <w:rsid w:val="00542FC7"/>
    <w:rsid w:val="005562A2"/>
    <w:rsid w:val="00564558"/>
    <w:rsid w:val="00570DE9"/>
    <w:rsid w:val="005776D5"/>
    <w:rsid w:val="005B5A1A"/>
    <w:rsid w:val="005D0471"/>
    <w:rsid w:val="005E4B6C"/>
    <w:rsid w:val="00607D42"/>
    <w:rsid w:val="00636FE7"/>
    <w:rsid w:val="006565E6"/>
    <w:rsid w:val="00684261"/>
    <w:rsid w:val="00686F9B"/>
    <w:rsid w:val="006A153E"/>
    <w:rsid w:val="006D1D18"/>
    <w:rsid w:val="006D2068"/>
    <w:rsid w:val="006E36C3"/>
    <w:rsid w:val="007006BC"/>
    <w:rsid w:val="00714D83"/>
    <w:rsid w:val="00735771"/>
    <w:rsid w:val="007366BA"/>
    <w:rsid w:val="00792324"/>
    <w:rsid w:val="007C5188"/>
    <w:rsid w:val="007C694F"/>
    <w:rsid w:val="007D3117"/>
    <w:rsid w:val="007E0139"/>
    <w:rsid w:val="00830B7B"/>
    <w:rsid w:val="008524A7"/>
    <w:rsid w:val="00890E56"/>
    <w:rsid w:val="00924CDF"/>
    <w:rsid w:val="009257F5"/>
    <w:rsid w:val="00977730"/>
    <w:rsid w:val="009B5A08"/>
    <w:rsid w:val="009C07B0"/>
    <w:rsid w:val="009D5EEB"/>
    <w:rsid w:val="009E53D7"/>
    <w:rsid w:val="00A12689"/>
    <w:rsid w:val="00A75870"/>
    <w:rsid w:val="00A837A2"/>
    <w:rsid w:val="00AB2882"/>
    <w:rsid w:val="00AE55CB"/>
    <w:rsid w:val="00B27A37"/>
    <w:rsid w:val="00B34BAA"/>
    <w:rsid w:val="00B66744"/>
    <w:rsid w:val="00B76D48"/>
    <w:rsid w:val="00B906D1"/>
    <w:rsid w:val="00BE180C"/>
    <w:rsid w:val="00C01991"/>
    <w:rsid w:val="00C020FD"/>
    <w:rsid w:val="00C34402"/>
    <w:rsid w:val="00C47E35"/>
    <w:rsid w:val="00C55089"/>
    <w:rsid w:val="00C607C4"/>
    <w:rsid w:val="00C63D77"/>
    <w:rsid w:val="00C6607C"/>
    <w:rsid w:val="00C87C71"/>
    <w:rsid w:val="00C87C8C"/>
    <w:rsid w:val="00C95B80"/>
    <w:rsid w:val="00CB1E2E"/>
    <w:rsid w:val="00CB54AE"/>
    <w:rsid w:val="00CF1ACD"/>
    <w:rsid w:val="00CF2058"/>
    <w:rsid w:val="00D349DF"/>
    <w:rsid w:val="00D708A2"/>
    <w:rsid w:val="00D71DEA"/>
    <w:rsid w:val="00D83AC8"/>
    <w:rsid w:val="00DA490E"/>
    <w:rsid w:val="00DC3E81"/>
    <w:rsid w:val="00DC5EEE"/>
    <w:rsid w:val="00DE3779"/>
    <w:rsid w:val="00DE3DF5"/>
    <w:rsid w:val="00E90E8D"/>
    <w:rsid w:val="00EB6DF0"/>
    <w:rsid w:val="00EF10D0"/>
    <w:rsid w:val="00F41423"/>
    <w:rsid w:val="00F96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table" w:styleId="a5">
    <w:name w:val="Table Grid"/>
    <w:basedOn w:val="a1"/>
    <w:uiPriority w:val="39"/>
    <w:rsid w:val="00B90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qFormat/>
    <w:rsid w:val="00CF2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9E53D7"/>
    <w:rPr>
      <w:rFonts w:ascii="Calibri" w:eastAsia="Times New Roman" w:hAnsi="Calibri" w:cs="Calibri"/>
      <w:szCs w:val="20"/>
      <w:lang w:eastAsia="ru-RU"/>
    </w:rPr>
  </w:style>
  <w:style w:type="character" w:customStyle="1" w:styleId="a6">
    <w:name w:val="Без интервала Знак"/>
    <w:aliases w:val="для таблиц Знак,No Spacing Знак"/>
    <w:link w:val="a7"/>
    <w:uiPriority w:val="1"/>
    <w:locked/>
    <w:rsid w:val="009E53D7"/>
    <w:rPr>
      <w:rFonts w:ascii="Times New Roman" w:eastAsia="Times New Roman" w:hAnsi="Times New Roman" w:cs="Times New Roman"/>
      <w:sz w:val="24"/>
      <w:szCs w:val="24"/>
      <w:lang w:eastAsia="ar-SA"/>
    </w:rPr>
  </w:style>
  <w:style w:type="paragraph" w:styleId="a7">
    <w:name w:val="No Spacing"/>
    <w:aliases w:val="для таблиц,No Spacing"/>
    <w:link w:val="a6"/>
    <w:uiPriority w:val="1"/>
    <w:qFormat/>
    <w:rsid w:val="009E53D7"/>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27F2D"/>
    <w:pPr>
      <w:widowControl w:val="0"/>
      <w:suppressAutoHyphens/>
      <w:autoSpaceDN w:val="0"/>
      <w:spacing w:after="0" w:line="240" w:lineRule="auto"/>
    </w:pPr>
    <w:rPr>
      <w:rFonts w:ascii="Times New Roman" w:eastAsia="Cambria Math"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96328FAF1C1768CAD91948B0AE4669F75A1F92D6D5BABF39C615C1B36F848EAB27F8E9C281AAB6F6D10F28A1B5CI8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96FA-7956-4AA4-83AE-23490E97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5679</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Irina</cp:lastModifiedBy>
  <cp:revision>50</cp:revision>
  <dcterms:created xsi:type="dcterms:W3CDTF">2020-09-22T12:10:00Z</dcterms:created>
  <dcterms:modified xsi:type="dcterms:W3CDTF">2025-12-21T16:45:00Z</dcterms:modified>
</cp:coreProperties>
</file>