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A7B39" w14:textId="77777777" w:rsidR="001749D3" w:rsidRPr="00733E33" w:rsidRDefault="001749D3" w:rsidP="001749D3">
      <w:pPr>
        <w:jc w:val="center"/>
        <w:rPr>
          <w:b/>
          <w:bCs/>
        </w:rPr>
      </w:pPr>
      <w:r w:rsidRPr="00733E33">
        <w:rPr>
          <w:b/>
          <w:bCs/>
        </w:rPr>
        <w:t>ДОКУМЕНТАЦИЯ О ПРОВЕДЕНИ</w:t>
      </w:r>
      <w:r>
        <w:rPr>
          <w:b/>
          <w:bCs/>
        </w:rPr>
        <w:t>И</w:t>
      </w:r>
    </w:p>
    <w:p w14:paraId="2B762202" w14:textId="2A545319" w:rsidR="001749D3" w:rsidRDefault="00B75734" w:rsidP="001749D3">
      <w:pPr>
        <w:jc w:val="center"/>
        <w:rPr>
          <w:b/>
          <w:bCs/>
        </w:rPr>
      </w:pPr>
      <w:r>
        <w:rPr>
          <w:b/>
          <w:bCs/>
        </w:rPr>
        <w:t>МАЛОЙ ЗАКУПКИ С ИСПОЛЬЗОВАНИЕМ ЭЛЕКТРОННОГО МАГАЗИНА</w:t>
      </w:r>
    </w:p>
    <w:p w14:paraId="694F2DDC" w14:textId="04C2AEFB" w:rsidR="006641DE" w:rsidRPr="00237992" w:rsidRDefault="00737E13" w:rsidP="00237992">
      <w:pPr>
        <w:jc w:val="center"/>
        <w:rPr>
          <w:b/>
          <w:bCs/>
        </w:rPr>
      </w:pPr>
      <w:r>
        <w:rPr>
          <w:b/>
          <w:bCs/>
        </w:rPr>
        <w:t>(ЦЕНОВОЙ ЗАПРОС)</w:t>
      </w:r>
    </w:p>
    <w:tbl>
      <w:tblPr>
        <w:tblW w:w="9675" w:type="dxa"/>
        <w:tblInd w:w="-41" w:type="dxa"/>
        <w:tblLook w:val="0000" w:firstRow="0" w:lastRow="0" w:firstColumn="0" w:lastColumn="0" w:noHBand="0" w:noVBand="0"/>
      </w:tblPr>
      <w:tblGrid>
        <w:gridCol w:w="531"/>
        <w:gridCol w:w="2023"/>
        <w:gridCol w:w="7381"/>
      </w:tblGrid>
      <w:tr w:rsidR="00502AF6" w:rsidRPr="00327CC8" w14:paraId="5B1CE80B" w14:textId="77777777" w:rsidTr="00215BA6">
        <w:trPr>
          <w:tblHeader/>
        </w:trPr>
        <w:tc>
          <w:tcPr>
            <w:tcW w:w="531" w:type="dxa"/>
            <w:tcBorders>
              <w:top w:val="single" w:sz="4" w:space="0" w:color="auto"/>
              <w:left w:val="single" w:sz="4" w:space="0" w:color="auto"/>
              <w:bottom w:val="single" w:sz="4" w:space="0" w:color="auto"/>
              <w:right w:val="single" w:sz="4" w:space="0" w:color="auto"/>
            </w:tcBorders>
            <w:shd w:val="clear" w:color="auto" w:fill="E6E6E6"/>
            <w:vAlign w:val="center"/>
          </w:tcPr>
          <w:p w14:paraId="493F2DF2" w14:textId="77777777" w:rsidR="00502AF6" w:rsidRPr="00327CC8" w:rsidRDefault="00502AF6" w:rsidP="00460EA1">
            <w:pPr>
              <w:jc w:val="center"/>
              <w:rPr>
                <w:b/>
                <w:sz w:val="22"/>
                <w:szCs w:val="22"/>
              </w:rPr>
            </w:pPr>
            <w:bookmarkStart w:id="0" w:name="_2.1._Общие_сведения"/>
            <w:bookmarkEnd w:id="0"/>
            <w:r w:rsidRPr="00327CC8">
              <w:rPr>
                <w:b/>
                <w:sz w:val="22"/>
                <w:szCs w:val="22"/>
              </w:rPr>
              <w:t>№</w:t>
            </w:r>
          </w:p>
          <w:p w14:paraId="17D28392" w14:textId="77777777" w:rsidR="00502AF6" w:rsidRPr="00327CC8" w:rsidRDefault="00502AF6" w:rsidP="00460EA1">
            <w:pPr>
              <w:pStyle w:val="a7"/>
              <w:tabs>
                <w:tab w:val="clear" w:pos="4677"/>
                <w:tab w:val="clear" w:pos="9355"/>
              </w:tabs>
              <w:jc w:val="center"/>
              <w:rPr>
                <w:b/>
                <w:sz w:val="22"/>
                <w:szCs w:val="22"/>
              </w:rPr>
            </w:pPr>
            <w:r w:rsidRPr="00327CC8">
              <w:rPr>
                <w:b/>
                <w:sz w:val="22"/>
                <w:szCs w:val="22"/>
              </w:rPr>
              <w:t>п/п</w:t>
            </w:r>
          </w:p>
        </w:tc>
        <w:tc>
          <w:tcPr>
            <w:tcW w:w="2074" w:type="dxa"/>
            <w:tcBorders>
              <w:top w:val="single" w:sz="4" w:space="0" w:color="auto"/>
              <w:left w:val="single" w:sz="4" w:space="0" w:color="auto"/>
              <w:bottom w:val="single" w:sz="4" w:space="0" w:color="auto"/>
              <w:right w:val="single" w:sz="4" w:space="0" w:color="auto"/>
            </w:tcBorders>
            <w:shd w:val="clear" w:color="auto" w:fill="E6E6E6"/>
            <w:vAlign w:val="center"/>
          </w:tcPr>
          <w:p w14:paraId="020E25AD" w14:textId="77777777" w:rsidR="00502AF6" w:rsidRPr="00327CC8" w:rsidRDefault="00502AF6" w:rsidP="00460EA1">
            <w:pPr>
              <w:jc w:val="center"/>
              <w:rPr>
                <w:b/>
                <w:sz w:val="22"/>
                <w:szCs w:val="22"/>
              </w:rPr>
            </w:pPr>
            <w:r w:rsidRPr="00327CC8">
              <w:rPr>
                <w:b/>
                <w:sz w:val="22"/>
                <w:szCs w:val="22"/>
              </w:rPr>
              <w:t>Наименование п/п</w:t>
            </w:r>
          </w:p>
        </w:tc>
        <w:tc>
          <w:tcPr>
            <w:tcW w:w="7070" w:type="dxa"/>
            <w:tcBorders>
              <w:top w:val="single" w:sz="4" w:space="0" w:color="auto"/>
              <w:left w:val="single" w:sz="4" w:space="0" w:color="auto"/>
              <w:bottom w:val="single" w:sz="4" w:space="0" w:color="auto"/>
              <w:right w:val="single" w:sz="4" w:space="0" w:color="auto"/>
            </w:tcBorders>
            <w:shd w:val="clear" w:color="auto" w:fill="E6E6E6"/>
            <w:vAlign w:val="center"/>
          </w:tcPr>
          <w:p w14:paraId="73C802B6" w14:textId="77777777" w:rsidR="00502AF6" w:rsidRPr="00327CC8" w:rsidRDefault="00502AF6" w:rsidP="00460EA1">
            <w:pPr>
              <w:jc w:val="center"/>
              <w:rPr>
                <w:b/>
                <w:sz w:val="22"/>
                <w:szCs w:val="22"/>
              </w:rPr>
            </w:pPr>
            <w:r w:rsidRPr="00327CC8">
              <w:rPr>
                <w:b/>
                <w:sz w:val="22"/>
                <w:szCs w:val="22"/>
              </w:rPr>
              <w:t>Содержание п/п</w:t>
            </w:r>
          </w:p>
        </w:tc>
      </w:tr>
      <w:tr w:rsidR="0086411D" w:rsidRPr="00327CC8" w14:paraId="30E8D2B7" w14:textId="77777777" w:rsidTr="00215BA6">
        <w:tc>
          <w:tcPr>
            <w:tcW w:w="531" w:type="dxa"/>
            <w:tcBorders>
              <w:top w:val="single" w:sz="4" w:space="0" w:color="auto"/>
              <w:left w:val="single" w:sz="4" w:space="0" w:color="auto"/>
              <w:bottom w:val="single" w:sz="4" w:space="0" w:color="auto"/>
              <w:right w:val="single" w:sz="4" w:space="0" w:color="auto"/>
            </w:tcBorders>
          </w:tcPr>
          <w:p w14:paraId="04DFE007" w14:textId="77777777" w:rsidR="0086411D" w:rsidRPr="00327CC8" w:rsidRDefault="0086411D" w:rsidP="00100951">
            <w:pPr>
              <w:pStyle w:val="a7"/>
              <w:numPr>
                <w:ilvl w:val="0"/>
                <w:numId w:val="1"/>
              </w:numPr>
              <w:tabs>
                <w:tab w:val="clear" w:pos="4677"/>
                <w:tab w:val="clear" w:pos="9355"/>
                <w:tab w:val="left" w:pos="0"/>
              </w:tabs>
              <w:ind w:left="0" w:firstLine="0"/>
              <w:rPr>
                <w:b/>
                <w:sz w:val="22"/>
                <w:szCs w:val="22"/>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1BA2130F" w14:textId="3FF7F8A0" w:rsidR="0086411D" w:rsidRPr="00327CC8" w:rsidRDefault="0086411D" w:rsidP="00100951">
            <w:pPr>
              <w:rPr>
                <w:b/>
                <w:sz w:val="22"/>
                <w:szCs w:val="22"/>
              </w:rPr>
            </w:pPr>
            <w:bookmarkStart w:id="1" w:name="_Ref55316328"/>
            <w:r w:rsidRPr="00327CC8">
              <w:rPr>
                <w:b/>
                <w:bCs/>
                <w:sz w:val="22"/>
                <w:szCs w:val="22"/>
              </w:rPr>
              <w:t>Фирменное наименование, место нахождения, почтовый адрес, адрес электронной почты, номер контактного телефона Заказчика</w:t>
            </w:r>
            <w:bookmarkEnd w:id="1"/>
          </w:p>
        </w:tc>
        <w:tc>
          <w:tcPr>
            <w:tcW w:w="7070" w:type="dxa"/>
            <w:tcBorders>
              <w:top w:val="single" w:sz="4" w:space="0" w:color="auto"/>
              <w:left w:val="single" w:sz="4" w:space="0" w:color="auto"/>
              <w:bottom w:val="single" w:sz="4" w:space="0" w:color="auto"/>
              <w:right w:val="single" w:sz="4" w:space="0" w:color="auto"/>
            </w:tcBorders>
          </w:tcPr>
          <w:p w14:paraId="1FB6B68B" w14:textId="77777777" w:rsidR="00E76572" w:rsidRPr="00BD1800" w:rsidRDefault="00E76572" w:rsidP="00E76572">
            <w:pPr>
              <w:pStyle w:val="Default"/>
              <w:jc w:val="both"/>
              <w:rPr>
                <w:bCs/>
                <w:i/>
                <w:color w:val="auto"/>
                <w:sz w:val="22"/>
                <w:szCs w:val="22"/>
              </w:rPr>
            </w:pPr>
            <w:r w:rsidRPr="00BD1800">
              <w:rPr>
                <w:bCs/>
                <w:color w:val="auto"/>
                <w:sz w:val="22"/>
                <w:szCs w:val="22"/>
              </w:rPr>
              <w:t xml:space="preserve">Общество с ограниченной ответственностью «Т2 Мобайл» </w:t>
            </w:r>
          </w:p>
          <w:p w14:paraId="3F85A599" w14:textId="77777777" w:rsidR="00E76572" w:rsidRPr="00BD1800" w:rsidRDefault="00E76572" w:rsidP="00E76572">
            <w:pPr>
              <w:pStyle w:val="Default"/>
              <w:jc w:val="both"/>
              <w:rPr>
                <w:bCs/>
                <w:color w:val="auto"/>
                <w:sz w:val="22"/>
                <w:szCs w:val="22"/>
              </w:rPr>
            </w:pPr>
            <w:r w:rsidRPr="00BD1800">
              <w:rPr>
                <w:bCs/>
                <w:color w:val="auto"/>
                <w:sz w:val="22"/>
                <w:szCs w:val="22"/>
              </w:rPr>
              <w:t>Место нахождения: Российская Федерация, 108811, г. Москва, поселение Московский, Киевское шоссе 22-й километр, домовладение 6, строение 1</w:t>
            </w:r>
          </w:p>
          <w:p w14:paraId="052EB3C8" w14:textId="77777777" w:rsidR="00E76572" w:rsidRPr="0097665D" w:rsidRDefault="00E76572" w:rsidP="00E76572">
            <w:pPr>
              <w:pStyle w:val="Default"/>
              <w:jc w:val="both"/>
              <w:rPr>
                <w:bCs/>
                <w:color w:val="FF0000"/>
                <w:sz w:val="22"/>
                <w:szCs w:val="22"/>
              </w:rPr>
            </w:pPr>
            <w:r w:rsidRPr="00BD1800">
              <w:rPr>
                <w:bCs/>
                <w:color w:val="auto"/>
                <w:sz w:val="22"/>
                <w:szCs w:val="22"/>
              </w:rPr>
              <w:t>Почтовый адрес: 108811, г. Москва, поселение Московский, Киевское шоссе 22-й километр, домовладение 6, строение 1</w:t>
            </w:r>
          </w:p>
          <w:p w14:paraId="6BB3A0EC" w14:textId="77777777" w:rsidR="00E76572" w:rsidRPr="00327CC8" w:rsidRDefault="00E76572" w:rsidP="00E76572">
            <w:pPr>
              <w:pStyle w:val="Default"/>
              <w:jc w:val="both"/>
              <w:rPr>
                <w:bCs/>
                <w:sz w:val="22"/>
                <w:szCs w:val="22"/>
              </w:rPr>
            </w:pPr>
          </w:p>
          <w:p w14:paraId="65317073" w14:textId="174BF2FD" w:rsidR="00E76572" w:rsidRDefault="00E76572" w:rsidP="00E76572">
            <w:pPr>
              <w:pStyle w:val="Default"/>
              <w:jc w:val="both"/>
              <w:rPr>
                <w:bCs/>
                <w:sz w:val="22"/>
                <w:szCs w:val="22"/>
              </w:rPr>
            </w:pPr>
            <w:r w:rsidRPr="00327CC8">
              <w:rPr>
                <w:bCs/>
                <w:sz w:val="22"/>
                <w:szCs w:val="22"/>
              </w:rPr>
              <w:t>Ответственное лицо Заказчика</w:t>
            </w:r>
            <w:r>
              <w:rPr>
                <w:bCs/>
                <w:sz w:val="22"/>
                <w:szCs w:val="22"/>
              </w:rPr>
              <w:t xml:space="preserve"> (Организатора закупки)</w:t>
            </w:r>
            <w:r w:rsidRPr="00327CC8">
              <w:rPr>
                <w:bCs/>
                <w:sz w:val="22"/>
                <w:szCs w:val="22"/>
              </w:rPr>
              <w:t xml:space="preserve"> по организационным вопросам</w:t>
            </w:r>
            <w:r w:rsidR="00B47B4D">
              <w:rPr>
                <w:bCs/>
                <w:sz w:val="22"/>
                <w:szCs w:val="22"/>
              </w:rPr>
              <w:t xml:space="preserve"> проведения закупки</w:t>
            </w:r>
            <w:r w:rsidRPr="00327CC8">
              <w:rPr>
                <w:bCs/>
                <w:sz w:val="22"/>
                <w:szCs w:val="22"/>
              </w:rPr>
              <w:t xml:space="preserve"> </w:t>
            </w:r>
            <w:r>
              <w:rPr>
                <w:bCs/>
                <w:sz w:val="22"/>
                <w:szCs w:val="22"/>
              </w:rPr>
              <w:t>и вопросам, связан</w:t>
            </w:r>
            <w:r w:rsidR="0054232D">
              <w:rPr>
                <w:bCs/>
                <w:sz w:val="22"/>
                <w:szCs w:val="22"/>
              </w:rPr>
              <w:t>ным с техническими требованиями:</w:t>
            </w:r>
          </w:p>
          <w:p w14:paraId="57B5A009" w14:textId="77777777" w:rsidR="00BD1800" w:rsidRPr="00327CC8" w:rsidRDefault="00BD1800" w:rsidP="00E76572">
            <w:pPr>
              <w:pStyle w:val="Default"/>
              <w:jc w:val="both"/>
              <w:rPr>
                <w:bCs/>
                <w:sz w:val="22"/>
                <w:szCs w:val="22"/>
              </w:rPr>
            </w:pPr>
          </w:p>
          <w:p w14:paraId="5E244E13" w14:textId="77777777" w:rsidR="00BD1800" w:rsidRDefault="00BD1800" w:rsidP="00BD1800">
            <w:pPr>
              <w:rPr>
                <w:sz w:val="22"/>
                <w:szCs w:val="22"/>
              </w:rPr>
            </w:pPr>
            <w:r w:rsidRPr="00A2480E">
              <w:rPr>
                <w:sz w:val="22"/>
                <w:szCs w:val="22"/>
                <w:u w:val="single"/>
              </w:rPr>
              <w:t>Вопросы по Техническ</w:t>
            </w:r>
            <w:r>
              <w:rPr>
                <w:sz w:val="22"/>
                <w:szCs w:val="22"/>
                <w:u w:val="single"/>
              </w:rPr>
              <w:t>ому заданию</w:t>
            </w:r>
            <w:r w:rsidRPr="00A2480E">
              <w:rPr>
                <w:sz w:val="22"/>
                <w:szCs w:val="22"/>
              </w:rPr>
              <w:t>:</w:t>
            </w:r>
          </w:p>
          <w:p w14:paraId="31D40A3E" w14:textId="42A6D4AF" w:rsidR="00BD1800" w:rsidRPr="000240F9" w:rsidRDefault="003C0D6B" w:rsidP="00BD1800">
            <w:pPr>
              <w:pStyle w:val="Default"/>
              <w:rPr>
                <w:bCs/>
                <w:color w:val="1F4E79" w:themeColor="accent1" w:themeShade="80"/>
                <w:sz w:val="22"/>
                <w:szCs w:val="22"/>
              </w:rPr>
            </w:pPr>
            <w:r>
              <w:rPr>
                <w:bCs/>
                <w:color w:val="1F4E79" w:themeColor="accent1" w:themeShade="80"/>
                <w:sz w:val="22"/>
                <w:szCs w:val="22"/>
              </w:rPr>
              <w:t>Склюева Наталья Александровна</w:t>
            </w:r>
          </w:p>
          <w:p w14:paraId="2E99B01C" w14:textId="7AAD2B3F" w:rsidR="00BD1800" w:rsidRDefault="00BD1800" w:rsidP="00BD1800">
            <w:pPr>
              <w:pStyle w:val="Default"/>
              <w:rPr>
                <w:bCs/>
                <w:color w:val="1F4E79" w:themeColor="accent1" w:themeShade="80"/>
                <w:sz w:val="22"/>
                <w:szCs w:val="22"/>
              </w:rPr>
            </w:pPr>
            <w:r w:rsidRPr="000240F9">
              <w:rPr>
                <w:bCs/>
                <w:color w:val="1F4E79" w:themeColor="accent1" w:themeShade="80"/>
                <w:sz w:val="22"/>
                <w:szCs w:val="22"/>
              </w:rPr>
              <w:t xml:space="preserve">Тел.: </w:t>
            </w:r>
            <w:r w:rsidRPr="006B685F">
              <w:rPr>
                <w:bCs/>
                <w:color w:val="1F4E79" w:themeColor="accent1" w:themeShade="80"/>
                <w:sz w:val="22"/>
                <w:szCs w:val="22"/>
              </w:rPr>
              <w:t>+</w:t>
            </w:r>
            <w:r w:rsidR="003C0D6B">
              <w:t xml:space="preserve"> </w:t>
            </w:r>
            <w:r w:rsidR="003C0D6B">
              <w:rPr>
                <w:bCs/>
                <w:color w:val="1F4E79" w:themeColor="accent1" w:themeShade="80"/>
                <w:sz w:val="22"/>
                <w:szCs w:val="22"/>
              </w:rPr>
              <w:t>790580661</w:t>
            </w:r>
            <w:r w:rsidR="003C0D6B" w:rsidRPr="003C0D6B">
              <w:rPr>
                <w:bCs/>
                <w:color w:val="1F4E79" w:themeColor="accent1" w:themeShade="80"/>
                <w:sz w:val="22"/>
                <w:szCs w:val="22"/>
              </w:rPr>
              <w:t>94</w:t>
            </w:r>
          </w:p>
          <w:p w14:paraId="54B61B5E" w14:textId="1990E2FE" w:rsidR="00BD1800" w:rsidRDefault="00BD1800" w:rsidP="00BD1800">
            <w:pPr>
              <w:pStyle w:val="Default"/>
            </w:pPr>
            <w:r w:rsidRPr="000240F9">
              <w:rPr>
                <w:bCs/>
                <w:color w:val="1F4E79" w:themeColor="accent1" w:themeShade="80"/>
                <w:sz w:val="22"/>
                <w:szCs w:val="22"/>
              </w:rPr>
              <w:t>Эл. адрес</w:t>
            </w:r>
            <w:r w:rsidRPr="00BD1800">
              <w:rPr>
                <w:bCs/>
                <w:color w:val="1F4E79" w:themeColor="accent1" w:themeShade="80"/>
                <w:sz w:val="22"/>
                <w:szCs w:val="22"/>
              </w:rPr>
              <w:t>:</w:t>
            </w:r>
            <w:r w:rsidRPr="003C0D6B">
              <w:rPr>
                <w:bCs/>
                <w:color w:val="1F4E79" w:themeColor="accent1" w:themeShade="80"/>
                <w:sz w:val="22"/>
                <w:szCs w:val="22"/>
              </w:rPr>
              <w:t xml:space="preserve"> </w:t>
            </w:r>
            <w:hyperlink r:id="rId8" w:history="1">
              <w:r w:rsidR="003C0D6B" w:rsidRPr="003C0D6B">
                <w:rPr>
                  <w:rStyle w:val="a4"/>
                  <w:sz w:val="22"/>
                  <w:szCs w:val="22"/>
                </w:rPr>
                <w:t>natalya.sklyueva@t2.ru</w:t>
              </w:r>
            </w:hyperlink>
          </w:p>
          <w:p w14:paraId="2F0D3A4E" w14:textId="77777777" w:rsidR="00BD1800" w:rsidRDefault="00BD1800" w:rsidP="00BD1800">
            <w:pPr>
              <w:pStyle w:val="Default"/>
              <w:rPr>
                <w:bCs/>
                <w:color w:val="1F4E79" w:themeColor="accent1" w:themeShade="80"/>
                <w:sz w:val="22"/>
                <w:szCs w:val="22"/>
              </w:rPr>
            </w:pPr>
          </w:p>
          <w:p w14:paraId="6944B731" w14:textId="77777777" w:rsidR="00BD1800" w:rsidRPr="00D87C90" w:rsidRDefault="00BD1800" w:rsidP="00BD1800">
            <w:pPr>
              <w:rPr>
                <w:sz w:val="22"/>
                <w:szCs w:val="22"/>
                <w:u w:val="single"/>
              </w:rPr>
            </w:pPr>
            <w:r w:rsidRPr="00A2480E">
              <w:rPr>
                <w:sz w:val="22"/>
                <w:szCs w:val="22"/>
                <w:u w:val="single"/>
              </w:rPr>
              <w:t>Организационные вопросы</w:t>
            </w:r>
            <w:r>
              <w:rPr>
                <w:sz w:val="22"/>
                <w:szCs w:val="22"/>
                <w:u w:val="single"/>
              </w:rPr>
              <w:t>/</w:t>
            </w:r>
            <w:r w:rsidRPr="00A2480E">
              <w:rPr>
                <w:sz w:val="22"/>
                <w:szCs w:val="22"/>
                <w:u w:val="single"/>
              </w:rPr>
              <w:t xml:space="preserve">вопросы по коммерческой части: </w:t>
            </w:r>
          </w:p>
          <w:p w14:paraId="0C34CF09" w14:textId="77777777" w:rsidR="00BD1800" w:rsidRPr="000240F9" w:rsidRDefault="00BD1800" w:rsidP="00BD1800">
            <w:pPr>
              <w:pStyle w:val="Default"/>
              <w:rPr>
                <w:bCs/>
                <w:color w:val="1F4E79" w:themeColor="accent1" w:themeShade="80"/>
                <w:sz w:val="22"/>
                <w:szCs w:val="22"/>
              </w:rPr>
            </w:pPr>
            <w:r w:rsidRPr="000240F9">
              <w:rPr>
                <w:bCs/>
                <w:color w:val="1F4E79" w:themeColor="accent1" w:themeShade="80"/>
                <w:sz w:val="22"/>
                <w:szCs w:val="22"/>
              </w:rPr>
              <w:t>Маркова Наталья Владимировна</w:t>
            </w:r>
          </w:p>
          <w:p w14:paraId="60F745E3" w14:textId="77777777" w:rsidR="00BD1800" w:rsidRPr="000240F9" w:rsidRDefault="00BD1800" w:rsidP="00BD1800">
            <w:pPr>
              <w:pStyle w:val="Default"/>
              <w:rPr>
                <w:bCs/>
                <w:color w:val="1F4E79" w:themeColor="accent1" w:themeShade="80"/>
                <w:sz w:val="22"/>
                <w:szCs w:val="22"/>
              </w:rPr>
            </w:pPr>
            <w:r w:rsidRPr="000240F9">
              <w:rPr>
                <w:bCs/>
                <w:color w:val="1F4E79" w:themeColor="accent1" w:themeShade="80"/>
                <w:sz w:val="22"/>
                <w:szCs w:val="22"/>
              </w:rPr>
              <w:t>Тел.: +79025839494</w:t>
            </w:r>
          </w:p>
          <w:p w14:paraId="09410975" w14:textId="77777777" w:rsidR="00BD1800" w:rsidRPr="006B685F" w:rsidRDefault="00BD1800" w:rsidP="00BD1800">
            <w:pPr>
              <w:pStyle w:val="Default"/>
              <w:rPr>
                <w:bCs/>
                <w:color w:val="1F4E79" w:themeColor="accent1" w:themeShade="80"/>
                <w:sz w:val="22"/>
                <w:szCs w:val="22"/>
              </w:rPr>
            </w:pPr>
            <w:r w:rsidRPr="000240F9">
              <w:rPr>
                <w:bCs/>
                <w:color w:val="1F4E79" w:themeColor="accent1" w:themeShade="80"/>
                <w:sz w:val="22"/>
                <w:szCs w:val="22"/>
              </w:rPr>
              <w:t>Эл. адрес:</w:t>
            </w:r>
            <w:r>
              <w:rPr>
                <w:bCs/>
                <w:color w:val="1F4E79" w:themeColor="accent1" w:themeShade="80"/>
                <w:sz w:val="22"/>
                <w:szCs w:val="22"/>
              </w:rPr>
              <w:t xml:space="preserve"> </w:t>
            </w:r>
            <w:hyperlink r:id="rId9" w:history="1">
              <w:r w:rsidRPr="0071230F">
                <w:rPr>
                  <w:rStyle w:val="a4"/>
                  <w:bCs/>
                  <w:sz w:val="22"/>
                  <w:szCs w:val="22"/>
                  <w:lang w:val="en-US"/>
                </w:rPr>
                <w:t>Natalya</w:t>
              </w:r>
              <w:r w:rsidRPr="0071230F">
                <w:rPr>
                  <w:rStyle w:val="a4"/>
                  <w:bCs/>
                  <w:sz w:val="22"/>
                  <w:szCs w:val="22"/>
                </w:rPr>
                <w:t>.</w:t>
              </w:r>
              <w:r w:rsidRPr="0071230F">
                <w:rPr>
                  <w:rStyle w:val="a4"/>
                  <w:bCs/>
                  <w:sz w:val="22"/>
                  <w:szCs w:val="22"/>
                  <w:lang w:val="en-US"/>
                </w:rPr>
                <w:t>V</w:t>
              </w:r>
              <w:r w:rsidRPr="0071230F">
                <w:rPr>
                  <w:rStyle w:val="a4"/>
                  <w:bCs/>
                  <w:sz w:val="22"/>
                  <w:szCs w:val="22"/>
                </w:rPr>
                <w:t>.</w:t>
              </w:r>
              <w:r w:rsidRPr="0071230F">
                <w:rPr>
                  <w:rStyle w:val="a4"/>
                  <w:bCs/>
                  <w:sz w:val="22"/>
                  <w:szCs w:val="22"/>
                  <w:lang w:val="en-US"/>
                </w:rPr>
                <w:t>Markova</w:t>
              </w:r>
              <w:r w:rsidRPr="0071230F">
                <w:rPr>
                  <w:rStyle w:val="a4"/>
                  <w:bCs/>
                  <w:sz w:val="22"/>
                  <w:szCs w:val="22"/>
                </w:rPr>
                <w:t>@</w:t>
              </w:r>
              <w:r w:rsidRPr="0071230F">
                <w:rPr>
                  <w:rStyle w:val="a4"/>
                  <w:bCs/>
                  <w:sz w:val="22"/>
                  <w:szCs w:val="22"/>
                  <w:lang w:val="en-US"/>
                </w:rPr>
                <w:t>t</w:t>
              </w:r>
              <w:r w:rsidRPr="0071230F">
                <w:rPr>
                  <w:rStyle w:val="a4"/>
                  <w:bCs/>
                  <w:sz w:val="22"/>
                  <w:szCs w:val="22"/>
                </w:rPr>
                <w:t>2.</w:t>
              </w:r>
              <w:r w:rsidRPr="0071230F">
                <w:rPr>
                  <w:rStyle w:val="a4"/>
                  <w:bCs/>
                  <w:sz w:val="22"/>
                  <w:szCs w:val="22"/>
                  <w:lang w:val="en-US"/>
                </w:rPr>
                <w:t>ru</w:t>
              </w:r>
            </w:hyperlink>
          </w:p>
          <w:p w14:paraId="33C1E7DD" w14:textId="49A871D8" w:rsidR="0086411D" w:rsidRPr="00E76572" w:rsidRDefault="0086411D" w:rsidP="00E76572">
            <w:pPr>
              <w:pStyle w:val="Default"/>
              <w:rPr>
                <w:bCs/>
                <w:color w:val="FF0000"/>
                <w:sz w:val="22"/>
                <w:szCs w:val="22"/>
              </w:rPr>
            </w:pPr>
          </w:p>
        </w:tc>
      </w:tr>
      <w:tr w:rsidR="00100951" w:rsidRPr="00327CC8" w14:paraId="6FBC98A2" w14:textId="77777777" w:rsidTr="00215BA6">
        <w:tc>
          <w:tcPr>
            <w:tcW w:w="531" w:type="dxa"/>
            <w:tcBorders>
              <w:top w:val="single" w:sz="4" w:space="0" w:color="auto"/>
              <w:left w:val="single" w:sz="4" w:space="0" w:color="auto"/>
              <w:bottom w:val="single" w:sz="4" w:space="0" w:color="auto"/>
              <w:right w:val="single" w:sz="4" w:space="0" w:color="auto"/>
            </w:tcBorders>
          </w:tcPr>
          <w:p w14:paraId="3DF8FC92" w14:textId="77777777" w:rsidR="00100951" w:rsidRPr="00327CC8" w:rsidRDefault="00100951" w:rsidP="00100951">
            <w:pPr>
              <w:pStyle w:val="a7"/>
              <w:numPr>
                <w:ilvl w:val="0"/>
                <w:numId w:val="1"/>
              </w:numPr>
              <w:tabs>
                <w:tab w:val="clear" w:pos="4677"/>
                <w:tab w:val="clear" w:pos="9355"/>
                <w:tab w:val="left" w:pos="0"/>
              </w:tabs>
              <w:ind w:left="0" w:firstLine="0"/>
              <w:rPr>
                <w:b/>
                <w:sz w:val="22"/>
                <w:szCs w:val="22"/>
              </w:rPr>
            </w:pPr>
            <w:bookmarkStart w:id="2" w:name="_Ref185151690"/>
          </w:p>
        </w:tc>
        <w:bookmarkEnd w:id="2"/>
        <w:tc>
          <w:tcPr>
            <w:tcW w:w="2074" w:type="dxa"/>
            <w:tcBorders>
              <w:top w:val="single" w:sz="4" w:space="0" w:color="auto"/>
              <w:left w:val="single" w:sz="4" w:space="0" w:color="auto"/>
              <w:bottom w:val="single" w:sz="4" w:space="0" w:color="auto"/>
              <w:right w:val="single" w:sz="4" w:space="0" w:color="auto"/>
            </w:tcBorders>
            <w:shd w:val="clear" w:color="auto" w:fill="auto"/>
          </w:tcPr>
          <w:p w14:paraId="70F9847C" w14:textId="77777777" w:rsidR="00100951" w:rsidRPr="00327CC8" w:rsidRDefault="00100951" w:rsidP="00100951">
            <w:pPr>
              <w:rPr>
                <w:b/>
                <w:sz w:val="22"/>
                <w:szCs w:val="22"/>
              </w:rPr>
            </w:pPr>
            <w:r w:rsidRPr="00327CC8">
              <w:rPr>
                <w:b/>
                <w:sz w:val="22"/>
                <w:szCs w:val="22"/>
              </w:rPr>
              <w:t>Наименование предмета закупки</w:t>
            </w:r>
          </w:p>
          <w:p w14:paraId="13FE5485" w14:textId="77777777" w:rsidR="00100951" w:rsidRPr="00327CC8" w:rsidRDefault="00100951" w:rsidP="00100951">
            <w:pPr>
              <w:rPr>
                <w:b/>
                <w:sz w:val="22"/>
                <w:szCs w:val="22"/>
              </w:rPr>
            </w:pPr>
          </w:p>
        </w:tc>
        <w:tc>
          <w:tcPr>
            <w:tcW w:w="7070" w:type="dxa"/>
            <w:tcBorders>
              <w:top w:val="single" w:sz="4" w:space="0" w:color="auto"/>
              <w:left w:val="single" w:sz="4" w:space="0" w:color="auto"/>
              <w:bottom w:val="single" w:sz="4" w:space="0" w:color="auto"/>
              <w:right w:val="single" w:sz="4" w:space="0" w:color="auto"/>
            </w:tcBorders>
          </w:tcPr>
          <w:p w14:paraId="646218A7" w14:textId="77777777" w:rsidR="002D42CD" w:rsidRDefault="003C0D6B" w:rsidP="00100951">
            <w:pPr>
              <w:pStyle w:val="Default"/>
              <w:jc w:val="both"/>
              <w:rPr>
                <w:iCs/>
                <w:sz w:val="22"/>
                <w:szCs w:val="22"/>
              </w:rPr>
            </w:pPr>
            <w:r w:rsidRPr="003C0D6B">
              <w:rPr>
                <w:iCs/>
                <w:sz w:val="22"/>
                <w:szCs w:val="22"/>
              </w:rPr>
              <w:t>Оказание услуг по изготовлению площадки для летнего кинотеатра, монтажа и демонтажа площадки на территории г. Екатеринбург, ул. Дзержинского, 2 (у ККТ Космос) для нужд региона Екатеринбург ООО «Т2 Мобайл»</w:t>
            </w:r>
          </w:p>
          <w:p w14:paraId="1EFD1FE0" w14:textId="0094B7F6" w:rsidR="003C0D6B" w:rsidRPr="006A67CB" w:rsidRDefault="003C0D6B" w:rsidP="00100951">
            <w:pPr>
              <w:pStyle w:val="Default"/>
              <w:jc w:val="both"/>
              <w:rPr>
                <w:iCs/>
                <w:sz w:val="22"/>
                <w:szCs w:val="22"/>
              </w:rPr>
            </w:pPr>
          </w:p>
        </w:tc>
      </w:tr>
      <w:tr w:rsidR="00100951" w:rsidRPr="00327CC8" w14:paraId="1DFF5281" w14:textId="77777777" w:rsidTr="00215BA6">
        <w:tc>
          <w:tcPr>
            <w:tcW w:w="531" w:type="dxa"/>
            <w:tcBorders>
              <w:top w:val="single" w:sz="4" w:space="0" w:color="auto"/>
              <w:left w:val="single" w:sz="4" w:space="0" w:color="auto"/>
              <w:bottom w:val="single" w:sz="4" w:space="0" w:color="auto"/>
              <w:right w:val="single" w:sz="4" w:space="0" w:color="auto"/>
            </w:tcBorders>
          </w:tcPr>
          <w:p w14:paraId="5B79B3A1" w14:textId="77777777" w:rsidR="00100951" w:rsidRPr="00327CC8" w:rsidRDefault="00100951" w:rsidP="00100951">
            <w:pPr>
              <w:pStyle w:val="a7"/>
              <w:numPr>
                <w:ilvl w:val="0"/>
                <w:numId w:val="1"/>
              </w:numPr>
              <w:tabs>
                <w:tab w:val="clear" w:pos="4677"/>
                <w:tab w:val="clear" w:pos="9355"/>
                <w:tab w:val="left" w:pos="0"/>
              </w:tabs>
              <w:ind w:left="0" w:firstLine="0"/>
              <w:rPr>
                <w:b/>
                <w:sz w:val="22"/>
                <w:szCs w:val="22"/>
              </w:rPr>
            </w:pPr>
            <w:bookmarkStart w:id="3" w:name="_Ref185151146"/>
          </w:p>
        </w:tc>
        <w:bookmarkEnd w:id="3"/>
        <w:tc>
          <w:tcPr>
            <w:tcW w:w="2074" w:type="dxa"/>
            <w:tcBorders>
              <w:top w:val="single" w:sz="4" w:space="0" w:color="auto"/>
              <w:left w:val="single" w:sz="4" w:space="0" w:color="auto"/>
              <w:bottom w:val="single" w:sz="4" w:space="0" w:color="auto"/>
              <w:right w:val="single" w:sz="4" w:space="0" w:color="auto"/>
            </w:tcBorders>
            <w:shd w:val="clear" w:color="auto" w:fill="auto"/>
          </w:tcPr>
          <w:p w14:paraId="3016F121" w14:textId="15B6454A" w:rsidR="00100951" w:rsidRPr="00353BCD" w:rsidRDefault="00100951" w:rsidP="00100951">
            <w:pPr>
              <w:autoSpaceDE w:val="0"/>
              <w:autoSpaceDN w:val="0"/>
              <w:adjustRightInd w:val="0"/>
              <w:jc w:val="both"/>
              <w:rPr>
                <w:rFonts w:eastAsia="Calibri"/>
                <w:b/>
                <w:bCs/>
                <w:sz w:val="22"/>
                <w:szCs w:val="22"/>
              </w:rPr>
            </w:pPr>
            <w:r w:rsidRPr="00353BCD">
              <w:rPr>
                <w:rFonts w:eastAsia="Calibri"/>
                <w:b/>
                <w:bCs/>
                <w:sz w:val="22"/>
                <w:szCs w:val="22"/>
              </w:rPr>
              <w:t>Сведения о НМЦ договора</w:t>
            </w:r>
          </w:p>
          <w:p w14:paraId="66ED0658" w14:textId="77777777" w:rsidR="00100951" w:rsidRPr="00327CC8" w:rsidRDefault="00100951" w:rsidP="00100951">
            <w:pPr>
              <w:rPr>
                <w:b/>
                <w:sz w:val="22"/>
                <w:szCs w:val="22"/>
              </w:rPr>
            </w:pPr>
          </w:p>
        </w:tc>
        <w:tc>
          <w:tcPr>
            <w:tcW w:w="7070" w:type="dxa"/>
            <w:tcBorders>
              <w:top w:val="single" w:sz="4" w:space="0" w:color="auto"/>
              <w:left w:val="single" w:sz="4" w:space="0" w:color="auto"/>
              <w:bottom w:val="single" w:sz="4" w:space="0" w:color="auto"/>
              <w:right w:val="single" w:sz="4" w:space="0" w:color="auto"/>
            </w:tcBorders>
          </w:tcPr>
          <w:p w14:paraId="3C606478" w14:textId="5A3497BB" w:rsidR="00100951" w:rsidRDefault="00100951" w:rsidP="00100951">
            <w:pPr>
              <w:pStyle w:val="Default"/>
              <w:jc w:val="both"/>
              <w:rPr>
                <w:sz w:val="22"/>
                <w:szCs w:val="22"/>
              </w:rPr>
            </w:pPr>
            <w:r w:rsidRPr="00327CC8">
              <w:rPr>
                <w:b/>
                <w:sz w:val="22"/>
                <w:szCs w:val="22"/>
              </w:rPr>
              <w:t xml:space="preserve">Начальная (максимальная) цена договора: </w:t>
            </w:r>
            <w:r w:rsidR="00083E8A">
              <w:rPr>
                <w:sz w:val="22"/>
                <w:szCs w:val="22"/>
              </w:rPr>
              <w:t>4 120 782</w:t>
            </w:r>
            <w:r w:rsidR="0034021E">
              <w:rPr>
                <w:sz w:val="22"/>
                <w:szCs w:val="22"/>
              </w:rPr>
              <w:t xml:space="preserve"> (</w:t>
            </w:r>
            <w:r w:rsidR="00083E8A">
              <w:rPr>
                <w:sz w:val="22"/>
                <w:szCs w:val="22"/>
              </w:rPr>
              <w:t>Четыре миллиона сто двадцать тысяч семьсот восемьдесят два</w:t>
            </w:r>
            <w:r w:rsidR="0034021E">
              <w:rPr>
                <w:sz w:val="22"/>
                <w:szCs w:val="22"/>
              </w:rPr>
              <w:t>)</w:t>
            </w:r>
            <w:r>
              <w:rPr>
                <w:sz w:val="22"/>
                <w:szCs w:val="22"/>
              </w:rPr>
              <w:t xml:space="preserve"> </w:t>
            </w:r>
            <w:r w:rsidR="0086379A">
              <w:rPr>
                <w:sz w:val="22"/>
                <w:szCs w:val="22"/>
              </w:rPr>
              <w:t>рубл</w:t>
            </w:r>
            <w:r w:rsidR="00083E8A">
              <w:rPr>
                <w:sz w:val="22"/>
                <w:szCs w:val="22"/>
              </w:rPr>
              <w:t>я</w:t>
            </w:r>
            <w:bookmarkStart w:id="4" w:name="_GoBack"/>
            <w:bookmarkEnd w:id="4"/>
            <w:r w:rsidR="00D4148E">
              <w:rPr>
                <w:sz w:val="22"/>
                <w:szCs w:val="22"/>
              </w:rPr>
              <w:t xml:space="preserve"> </w:t>
            </w:r>
            <w:r w:rsidR="005E6DB1">
              <w:rPr>
                <w:sz w:val="22"/>
                <w:szCs w:val="22"/>
              </w:rPr>
              <w:t>8</w:t>
            </w:r>
            <w:r w:rsidR="00083E8A">
              <w:rPr>
                <w:sz w:val="22"/>
                <w:szCs w:val="22"/>
              </w:rPr>
              <w:t>0</w:t>
            </w:r>
            <w:r w:rsidR="0034021E">
              <w:rPr>
                <w:sz w:val="22"/>
                <w:szCs w:val="22"/>
              </w:rPr>
              <w:t xml:space="preserve"> копеек</w:t>
            </w:r>
            <w:r w:rsidR="0086379A">
              <w:rPr>
                <w:sz w:val="22"/>
                <w:szCs w:val="22"/>
              </w:rPr>
              <w:t xml:space="preserve"> </w:t>
            </w:r>
            <w:r w:rsidRPr="009130AF">
              <w:rPr>
                <w:bCs/>
                <w:i/>
                <w:color w:val="auto"/>
                <w:sz w:val="22"/>
                <w:szCs w:val="22"/>
              </w:rPr>
              <w:t>(цена без НДС)</w:t>
            </w:r>
            <w:r w:rsidRPr="009130AF">
              <w:rPr>
                <w:color w:val="auto"/>
                <w:sz w:val="22"/>
                <w:szCs w:val="22"/>
              </w:rPr>
              <w:t xml:space="preserve">. </w:t>
            </w:r>
          </w:p>
          <w:p w14:paraId="219153A4" w14:textId="2B4EA9F4" w:rsidR="00100951" w:rsidRDefault="00100951" w:rsidP="00100951">
            <w:pPr>
              <w:pStyle w:val="Default"/>
              <w:jc w:val="both"/>
              <w:rPr>
                <w:sz w:val="22"/>
                <w:szCs w:val="22"/>
              </w:rPr>
            </w:pPr>
          </w:p>
          <w:p w14:paraId="5F428608" w14:textId="3681B740" w:rsidR="00100951" w:rsidRDefault="00100951" w:rsidP="00100951">
            <w:pPr>
              <w:pStyle w:val="Default"/>
              <w:jc w:val="both"/>
              <w:rPr>
                <w:color w:val="FF0000"/>
                <w:sz w:val="22"/>
                <w:szCs w:val="22"/>
              </w:rPr>
            </w:pPr>
            <w:r w:rsidRPr="00A3596F">
              <w:rPr>
                <w:b/>
                <w:sz w:val="22"/>
                <w:szCs w:val="22"/>
              </w:rPr>
              <w:t>Порядок формирования начальной (максимальной) цены договора</w:t>
            </w:r>
            <w:r>
              <w:rPr>
                <w:b/>
                <w:sz w:val="22"/>
                <w:szCs w:val="22"/>
              </w:rPr>
              <w:t>/единицы продукции</w:t>
            </w:r>
            <w:r w:rsidRPr="00A3596F">
              <w:rPr>
                <w:b/>
                <w:sz w:val="22"/>
                <w:szCs w:val="22"/>
              </w:rPr>
              <w:t xml:space="preserve">: </w:t>
            </w:r>
            <w:r w:rsidRPr="0065321E">
              <w:rPr>
                <w:bCs/>
                <w:color w:val="auto"/>
                <w:sz w:val="22"/>
                <w:szCs w:val="22"/>
              </w:rPr>
              <w:t>н</w:t>
            </w:r>
            <w:r w:rsidRPr="0065321E">
              <w:rPr>
                <w:color w:val="auto"/>
                <w:sz w:val="22"/>
                <w:szCs w:val="22"/>
              </w:rPr>
              <w:t xml:space="preserve">ачальная (максимальная) цена договора/единицы продукции сформирована с учетом </w:t>
            </w:r>
            <w:r w:rsidR="002654A5" w:rsidRPr="0065321E">
              <w:rPr>
                <w:color w:val="auto"/>
                <w:sz w:val="22"/>
                <w:szCs w:val="22"/>
              </w:rPr>
              <w:t xml:space="preserve">всех </w:t>
            </w:r>
            <w:r w:rsidRPr="0065321E">
              <w:rPr>
                <w:color w:val="auto"/>
                <w:sz w:val="22"/>
                <w:szCs w:val="22"/>
              </w:rPr>
              <w:t>расходов</w:t>
            </w:r>
            <w:r w:rsidR="002654A5" w:rsidRPr="0065321E">
              <w:rPr>
                <w:color w:val="auto"/>
                <w:sz w:val="22"/>
                <w:szCs w:val="22"/>
              </w:rPr>
              <w:t>, в том числе</w:t>
            </w:r>
            <w:r w:rsidRPr="0065321E">
              <w:rPr>
                <w:color w:val="auto"/>
                <w:sz w:val="22"/>
                <w:szCs w:val="22"/>
              </w:rPr>
              <w:t xml:space="preserve"> на перевозку, страхование, уплату таможенных пошлин, налогов и других обязательных платежей (за исключением НДС).</w:t>
            </w:r>
          </w:p>
          <w:p w14:paraId="2E195C86" w14:textId="594311DE" w:rsidR="00100951" w:rsidRPr="00327CC8" w:rsidRDefault="00100951" w:rsidP="00100951">
            <w:pPr>
              <w:pStyle w:val="Default"/>
              <w:jc w:val="both"/>
              <w:rPr>
                <w:b/>
                <w:iCs/>
                <w:sz w:val="22"/>
                <w:szCs w:val="22"/>
              </w:rPr>
            </w:pPr>
          </w:p>
        </w:tc>
      </w:tr>
      <w:tr w:rsidR="00F41E24" w:rsidRPr="00327CC8" w14:paraId="7D42124E" w14:textId="77777777" w:rsidTr="00215BA6">
        <w:tc>
          <w:tcPr>
            <w:tcW w:w="531" w:type="dxa"/>
            <w:tcBorders>
              <w:top w:val="single" w:sz="4" w:space="0" w:color="auto"/>
              <w:left w:val="single" w:sz="4" w:space="0" w:color="auto"/>
              <w:bottom w:val="single" w:sz="4" w:space="0" w:color="auto"/>
              <w:right w:val="single" w:sz="4" w:space="0" w:color="auto"/>
            </w:tcBorders>
          </w:tcPr>
          <w:p w14:paraId="65CFFDB4" w14:textId="77777777" w:rsidR="00F41E24" w:rsidRPr="00327CC8" w:rsidRDefault="00F41E24" w:rsidP="00907E50">
            <w:pPr>
              <w:pStyle w:val="a7"/>
              <w:numPr>
                <w:ilvl w:val="0"/>
                <w:numId w:val="1"/>
              </w:numPr>
              <w:tabs>
                <w:tab w:val="clear" w:pos="4677"/>
                <w:tab w:val="clear" w:pos="9355"/>
                <w:tab w:val="left" w:pos="0"/>
              </w:tabs>
              <w:ind w:left="0" w:firstLine="0"/>
              <w:rPr>
                <w:b/>
                <w:sz w:val="22"/>
                <w:szCs w:val="22"/>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7744DD0C" w14:textId="28BF4CA8" w:rsidR="00F41E24" w:rsidRPr="00353BCD" w:rsidRDefault="00F41E24" w:rsidP="0028353D">
            <w:pPr>
              <w:rPr>
                <w:b/>
                <w:bCs/>
                <w:sz w:val="22"/>
                <w:szCs w:val="22"/>
              </w:rPr>
            </w:pPr>
            <w:r>
              <w:rPr>
                <w:b/>
                <w:bCs/>
                <w:sz w:val="22"/>
                <w:szCs w:val="22"/>
              </w:rPr>
              <w:t xml:space="preserve">Требования к </w:t>
            </w:r>
            <w:r w:rsidR="00A31CC8">
              <w:rPr>
                <w:b/>
                <w:bCs/>
                <w:sz w:val="22"/>
                <w:szCs w:val="22"/>
              </w:rPr>
              <w:t>предмету закупки</w:t>
            </w:r>
            <w:r w:rsidR="0028353D">
              <w:rPr>
                <w:b/>
                <w:bCs/>
                <w:sz w:val="22"/>
                <w:szCs w:val="22"/>
              </w:rPr>
              <w:t>,</w:t>
            </w:r>
            <w:r w:rsidR="000348AF">
              <w:rPr>
                <w:b/>
                <w:bCs/>
                <w:sz w:val="22"/>
                <w:szCs w:val="22"/>
              </w:rPr>
              <w:t xml:space="preserve"> срок </w:t>
            </w:r>
            <w:r w:rsidR="00C769A1">
              <w:rPr>
                <w:b/>
                <w:bCs/>
                <w:sz w:val="22"/>
                <w:szCs w:val="22"/>
              </w:rPr>
              <w:t xml:space="preserve">действия </w:t>
            </w:r>
            <w:r w:rsidR="000348AF">
              <w:rPr>
                <w:b/>
                <w:bCs/>
                <w:sz w:val="22"/>
                <w:szCs w:val="22"/>
              </w:rPr>
              <w:t>договора,</w:t>
            </w:r>
            <w:r w:rsidR="0028353D">
              <w:rPr>
                <w:b/>
                <w:bCs/>
                <w:sz w:val="22"/>
                <w:szCs w:val="22"/>
              </w:rPr>
              <w:t xml:space="preserve"> форма, сроки и порядок оплаты</w:t>
            </w:r>
          </w:p>
        </w:tc>
        <w:tc>
          <w:tcPr>
            <w:tcW w:w="7070" w:type="dxa"/>
            <w:tcBorders>
              <w:top w:val="single" w:sz="4" w:space="0" w:color="auto"/>
              <w:left w:val="single" w:sz="4" w:space="0" w:color="auto"/>
              <w:bottom w:val="single" w:sz="4" w:space="0" w:color="auto"/>
              <w:right w:val="single" w:sz="4" w:space="0" w:color="auto"/>
            </w:tcBorders>
          </w:tcPr>
          <w:p w14:paraId="4F116979" w14:textId="4B291D76" w:rsidR="00F41E24" w:rsidRDefault="002015E5" w:rsidP="00C769A1">
            <w:pPr>
              <w:overflowPunct w:val="0"/>
              <w:autoSpaceDE w:val="0"/>
              <w:autoSpaceDN w:val="0"/>
              <w:adjustRightInd w:val="0"/>
              <w:jc w:val="both"/>
              <w:rPr>
                <w:sz w:val="22"/>
                <w:szCs w:val="22"/>
              </w:rPr>
            </w:pPr>
            <w:r w:rsidRPr="002015E5">
              <w:rPr>
                <w:sz w:val="22"/>
                <w:szCs w:val="22"/>
              </w:rPr>
              <w:t xml:space="preserve">Требования к закупаемой продукции, </w:t>
            </w:r>
            <w:r w:rsidR="000348AF">
              <w:rPr>
                <w:sz w:val="22"/>
                <w:szCs w:val="22"/>
              </w:rPr>
              <w:t xml:space="preserve">форма, сроки и порядок оплаты </w:t>
            </w:r>
            <w:r w:rsidRPr="002015E5">
              <w:rPr>
                <w:sz w:val="22"/>
                <w:szCs w:val="22"/>
              </w:rPr>
              <w:t xml:space="preserve">указаны в </w:t>
            </w:r>
            <w:r w:rsidR="002D42CD">
              <w:rPr>
                <w:sz w:val="22"/>
                <w:szCs w:val="22"/>
              </w:rPr>
              <w:t xml:space="preserve">приложенной документации: </w:t>
            </w:r>
            <w:r>
              <w:rPr>
                <w:sz w:val="22"/>
                <w:szCs w:val="22"/>
              </w:rPr>
              <w:t>Приложении № 1 «Техническое задание</w:t>
            </w:r>
            <w:r w:rsidRPr="002D42CD">
              <w:rPr>
                <w:sz w:val="22"/>
                <w:szCs w:val="22"/>
              </w:rPr>
              <w:t>»</w:t>
            </w:r>
            <w:r w:rsidR="003C0D6B">
              <w:rPr>
                <w:sz w:val="22"/>
                <w:szCs w:val="22"/>
              </w:rPr>
              <w:t>, Приложение № 2 Т-КП,</w:t>
            </w:r>
            <w:r w:rsidRPr="002D42CD">
              <w:rPr>
                <w:sz w:val="22"/>
                <w:szCs w:val="22"/>
              </w:rPr>
              <w:t xml:space="preserve"> </w:t>
            </w:r>
            <w:r w:rsidR="0034021E" w:rsidRPr="002D42CD">
              <w:rPr>
                <w:sz w:val="22"/>
                <w:szCs w:val="22"/>
              </w:rPr>
              <w:t xml:space="preserve">Приложении № </w:t>
            </w:r>
            <w:r w:rsidR="002D42CD">
              <w:rPr>
                <w:sz w:val="22"/>
                <w:szCs w:val="22"/>
              </w:rPr>
              <w:t>7</w:t>
            </w:r>
            <w:r>
              <w:rPr>
                <w:sz w:val="22"/>
                <w:szCs w:val="22"/>
              </w:rPr>
              <w:t xml:space="preserve"> «Проект договора»</w:t>
            </w:r>
            <w:r w:rsidR="003C0D6B">
              <w:rPr>
                <w:sz w:val="22"/>
                <w:szCs w:val="22"/>
              </w:rPr>
              <w:t>, Приложение № 8 «Проектная документация» и Приложение № 9 «Информация о площадке»</w:t>
            </w:r>
          </w:p>
          <w:p w14:paraId="3587DAF3" w14:textId="77777777" w:rsidR="00C615C6" w:rsidRDefault="00C615C6" w:rsidP="00C769A1">
            <w:pPr>
              <w:overflowPunct w:val="0"/>
              <w:autoSpaceDE w:val="0"/>
              <w:autoSpaceDN w:val="0"/>
              <w:adjustRightInd w:val="0"/>
              <w:jc w:val="both"/>
              <w:rPr>
                <w:sz w:val="22"/>
                <w:szCs w:val="22"/>
              </w:rPr>
            </w:pPr>
          </w:p>
          <w:p w14:paraId="7439EB91" w14:textId="72C9F621" w:rsidR="00C615C6" w:rsidRPr="00C25DDF" w:rsidRDefault="00C615C6" w:rsidP="00C769A1">
            <w:pPr>
              <w:overflowPunct w:val="0"/>
              <w:autoSpaceDE w:val="0"/>
              <w:autoSpaceDN w:val="0"/>
              <w:adjustRightInd w:val="0"/>
              <w:jc w:val="both"/>
              <w:rPr>
                <w:b/>
                <w:sz w:val="22"/>
                <w:szCs w:val="22"/>
              </w:rPr>
            </w:pPr>
            <w:r w:rsidRPr="00C25DDF">
              <w:rPr>
                <w:b/>
                <w:sz w:val="22"/>
                <w:szCs w:val="22"/>
              </w:rPr>
              <w:t xml:space="preserve">Срок действия договора: </w:t>
            </w:r>
            <w:r w:rsidR="0034021E" w:rsidRPr="00C25DDF">
              <w:rPr>
                <w:b/>
                <w:sz w:val="22"/>
                <w:szCs w:val="22"/>
              </w:rPr>
              <w:t>до 31.08.2025 г.</w:t>
            </w:r>
          </w:p>
          <w:p w14:paraId="27E0FC76" w14:textId="0200D00B" w:rsidR="00C615C6" w:rsidRPr="00347AA5" w:rsidRDefault="00C615C6" w:rsidP="00C769A1">
            <w:pPr>
              <w:overflowPunct w:val="0"/>
              <w:autoSpaceDE w:val="0"/>
              <w:autoSpaceDN w:val="0"/>
              <w:adjustRightInd w:val="0"/>
              <w:jc w:val="both"/>
              <w:rPr>
                <w:sz w:val="22"/>
                <w:szCs w:val="22"/>
              </w:rPr>
            </w:pPr>
          </w:p>
        </w:tc>
      </w:tr>
      <w:tr w:rsidR="00907E50" w:rsidRPr="00327CC8" w14:paraId="7AA0160B" w14:textId="77777777" w:rsidTr="00215BA6">
        <w:tc>
          <w:tcPr>
            <w:tcW w:w="531" w:type="dxa"/>
            <w:tcBorders>
              <w:top w:val="single" w:sz="4" w:space="0" w:color="auto"/>
              <w:left w:val="single" w:sz="4" w:space="0" w:color="auto"/>
              <w:bottom w:val="single" w:sz="4" w:space="0" w:color="auto"/>
              <w:right w:val="single" w:sz="4" w:space="0" w:color="auto"/>
            </w:tcBorders>
          </w:tcPr>
          <w:p w14:paraId="4EC98AAB" w14:textId="77777777" w:rsidR="00907E50" w:rsidRPr="00327CC8" w:rsidRDefault="00907E50" w:rsidP="00907E50">
            <w:pPr>
              <w:pStyle w:val="a7"/>
              <w:numPr>
                <w:ilvl w:val="0"/>
                <w:numId w:val="1"/>
              </w:numPr>
              <w:tabs>
                <w:tab w:val="clear" w:pos="4677"/>
                <w:tab w:val="clear" w:pos="9355"/>
                <w:tab w:val="left" w:pos="0"/>
              </w:tabs>
              <w:ind w:left="0" w:firstLine="0"/>
              <w:rPr>
                <w:b/>
                <w:sz w:val="22"/>
                <w:szCs w:val="22"/>
              </w:rPr>
            </w:pPr>
            <w:bookmarkStart w:id="5" w:name="_Ref55316833"/>
          </w:p>
        </w:tc>
        <w:bookmarkEnd w:id="5"/>
        <w:tc>
          <w:tcPr>
            <w:tcW w:w="2074" w:type="dxa"/>
            <w:tcBorders>
              <w:top w:val="single" w:sz="4" w:space="0" w:color="auto"/>
              <w:left w:val="single" w:sz="4" w:space="0" w:color="auto"/>
              <w:bottom w:val="single" w:sz="4" w:space="0" w:color="auto"/>
              <w:right w:val="single" w:sz="4" w:space="0" w:color="auto"/>
            </w:tcBorders>
            <w:shd w:val="clear" w:color="auto" w:fill="auto"/>
          </w:tcPr>
          <w:p w14:paraId="24D9AB2C" w14:textId="77777777" w:rsidR="00907E50" w:rsidRPr="00327CC8" w:rsidRDefault="00907E50" w:rsidP="00907E50">
            <w:pPr>
              <w:rPr>
                <w:b/>
                <w:sz w:val="22"/>
                <w:szCs w:val="22"/>
              </w:rPr>
            </w:pPr>
            <w:r w:rsidRPr="00327CC8">
              <w:rPr>
                <w:b/>
                <w:sz w:val="22"/>
                <w:szCs w:val="22"/>
              </w:rPr>
              <w:t>Количество участников, которые могут быть признаны победителями закупки</w:t>
            </w:r>
          </w:p>
        </w:tc>
        <w:tc>
          <w:tcPr>
            <w:tcW w:w="7070" w:type="dxa"/>
            <w:tcBorders>
              <w:top w:val="single" w:sz="4" w:space="0" w:color="auto"/>
              <w:left w:val="single" w:sz="4" w:space="0" w:color="auto"/>
              <w:bottom w:val="single" w:sz="4" w:space="0" w:color="auto"/>
              <w:right w:val="single" w:sz="4" w:space="0" w:color="auto"/>
            </w:tcBorders>
          </w:tcPr>
          <w:p w14:paraId="093496D5" w14:textId="3AA082D0" w:rsidR="00907E50" w:rsidRDefault="00907E50" w:rsidP="00907E50">
            <w:pPr>
              <w:jc w:val="both"/>
              <w:rPr>
                <w:i/>
                <w:color w:val="FF0000"/>
                <w:sz w:val="22"/>
                <w:szCs w:val="22"/>
              </w:rPr>
            </w:pPr>
            <w:r w:rsidRPr="00327CC8">
              <w:rPr>
                <w:sz w:val="22"/>
                <w:szCs w:val="22"/>
              </w:rPr>
              <w:t xml:space="preserve">1 (один) победитель </w:t>
            </w:r>
          </w:p>
          <w:p w14:paraId="37A15EEE" w14:textId="6118E896" w:rsidR="00453B7F" w:rsidRDefault="00453B7F" w:rsidP="00907E50">
            <w:pPr>
              <w:jc w:val="both"/>
              <w:rPr>
                <w:i/>
                <w:color w:val="FF0000"/>
                <w:sz w:val="22"/>
                <w:szCs w:val="22"/>
              </w:rPr>
            </w:pPr>
          </w:p>
          <w:p w14:paraId="139FA939" w14:textId="57100208" w:rsidR="00453B7F" w:rsidRDefault="00453B7F" w:rsidP="00907E50">
            <w:pPr>
              <w:jc w:val="both"/>
              <w:rPr>
                <w:bCs/>
                <w:sz w:val="22"/>
                <w:szCs w:val="22"/>
              </w:rPr>
            </w:pPr>
            <w:r w:rsidRPr="00327CC8">
              <w:rPr>
                <w:bCs/>
                <w:sz w:val="22"/>
                <w:szCs w:val="22"/>
              </w:rPr>
              <w:t>По результатам закупки участникам закупки будут присвоены порядковые номера</w:t>
            </w:r>
            <w:r w:rsidR="00E31A8B">
              <w:rPr>
                <w:bCs/>
                <w:sz w:val="22"/>
                <w:szCs w:val="22"/>
              </w:rPr>
              <w:t>/места/ранги</w:t>
            </w:r>
            <w:r w:rsidRPr="00327CC8">
              <w:rPr>
                <w:bCs/>
                <w:sz w:val="22"/>
                <w:szCs w:val="22"/>
              </w:rPr>
              <w:t xml:space="preserve"> по мере уменьшения степени выгодности</w:t>
            </w:r>
            <w:r>
              <w:rPr>
                <w:bCs/>
                <w:sz w:val="22"/>
                <w:szCs w:val="22"/>
              </w:rPr>
              <w:t xml:space="preserve"> для Заказчика</w:t>
            </w:r>
            <w:r w:rsidRPr="00327CC8">
              <w:rPr>
                <w:bCs/>
                <w:sz w:val="22"/>
                <w:szCs w:val="22"/>
              </w:rPr>
              <w:t xml:space="preserve"> содержащихся в них </w:t>
            </w:r>
            <w:r>
              <w:rPr>
                <w:bCs/>
                <w:sz w:val="22"/>
                <w:szCs w:val="22"/>
              </w:rPr>
              <w:t>ценовых предложений</w:t>
            </w:r>
            <w:r w:rsidR="00D17ABD">
              <w:rPr>
                <w:bCs/>
                <w:sz w:val="22"/>
                <w:szCs w:val="22"/>
              </w:rPr>
              <w:t xml:space="preserve"> </w:t>
            </w:r>
            <w:r w:rsidR="00D17ABD" w:rsidRPr="00D17ABD">
              <w:rPr>
                <w:bCs/>
                <w:sz w:val="22"/>
                <w:szCs w:val="22"/>
              </w:rPr>
              <w:t>или</w:t>
            </w:r>
            <w:r w:rsidR="00D17ABD">
              <w:rPr>
                <w:bCs/>
                <w:sz w:val="22"/>
                <w:szCs w:val="22"/>
              </w:rPr>
              <w:t xml:space="preserve"> условий</w:t>
            </w:r>
            <w:r w:rsidR="00D17ABD" w:rsidRPr="00D17ABD">
              <w:rPr>
                <w:bCs/>
                <w:sz w:val="22"/>
                <w:szCs w:val="22"/>
              </w:rPr>
              <w:t xml:space="preserve"> исполнения договора в соответствии с критериями оценки, установленными Заказчиком</w:t>
            </w:r>
            <w:r w:rsidR="00D17ABD">
              <w:rPr>
                <w:bCs/>
                <w:sz w:val="22"/>
                <w:szCs w:val="22"/>
              </w:rPr>
              <w:t xml:space="preserve"> (Организатором закупки)</w:t>
            </w:r>
            <w:r w:rsidR="002F1397">
              <w:rPr>
                <w:bCs/>
                <w:sz w:val="22"/>
                <w:szCs w:val="22"/>
              </w:rPr>
              <w:t xml:space="preserve"> (при наличии критериев оценки)</w:t>
            </w:r>
            <w:r>
              <w:rPr>
                <w:bCs/>
                <w:sz w:val="22"/>
                <w:szCs w:val="22"/>
              </w:rPr>
              <w:t>.</w:t>
            </w:r>
          </w:p>
          <w:p w14:paraId="38F15D36" w14:textId="77777777" w:rsidR="005B0B8E" w:rsidRPr="005B0B8E" w:rsidRDefault="005B0B8E" w:rsidP="005B0B8E">
            <w:pPr>
              <w:overflowPunct w:val="0"/>
              <w:autoSpaceDE w:val="0"/>
              <w:autoSpaceDN w:val="0"/>
              <w:adjustRightInd w:val="0"/>
              <w:jc w:val="both"/>
              <w:rPr>
                <w:bCs/>
                <w:sz w:val="22"/>
                <w:szCs w:val="22"/>
              </w:rPr>
            </w:pPr>
            <w:r w:rsidRPr="005B0B8E">
              <w:rPr>
                <w:bCs/>
                <w:sz w:val="22"/>
                <w:szCs w:val="22"/>
              </w:rPr>
              <w:lastRenderedPageBreak/>
              <w:t xml:space="preserve">При оценке и сопоставлении заявок по ценовому критерию используются цены участников без учета НДС вне зависимости от применяемой участниками системы налогообложения. </w:t>
            </w:r>
          </w:p>
          <w:p w14:paraId="2A9519E2" w14:textId="48369F50" w:rsidR="002F1397" w:rsidRPr="00453B7F" w:rsidRDefault="002F1397" w:rsidP="00907E50">
            <w:pPr>
              <w:jc w:val="both"/>
              <w:rPr>
                <w:bCs/>
                <w:sz w:val="22"/>
                <w:szCs w:val="22"/>
              </w:rPr>
            </w:pPr>
          </w:p>
          <w:p w14:paraId="418B1091" w14:textId="06C59B1B" w:rsidR="00907E50" w:rsidRDefault="00453B7F" w:rsidP="00F51D31">
            <w:pPr>
              <w:jc w:val="both"/>
              <w:rPr>
                <w:bCs/>
                <w:sz w:val="22"/>
                <w:szCs w:val="22"/>
              </w:rPr>
            </w:pPr>
            <w:r w:rsidRPr="00453B7F">
              <w:rPr>
                <w:bCs/>
                <w:sz w:val="22"/>
                <w:szCs w:val="22"/>
              </w:rPr>
              <w:t>Победителем признается участник закупки, соответствующий требованиям Заказчика (Организатора закупки</w:t>
            </w:r>
            <w:r>
              <w:rPr>
                <w:bCs/>
                <w:sz w:val="22"/>
                <w:szCs w:val="22"/>
              </w:rPr>
              <w:t>)</w:t>
            </w:r>
            <w:r w:rsidRPr="00453B7F">
              <w:rPr>
                <w:bCs/>
                <w:sz w:val="22"/>
                <w:szCs w:val="22"/>
              </w:rPr>
              <w:t>, и предложивший наиболее низкую цену договора</w:t>
            </w:r>
            <w:r w:rsidR="00F51D31">
              <w:t xml:space="preserve"> </w:t>
            </w:r>
            <w:r w:rsidR="00F51D31" w:rsidRPr="00F51D31">
              <w:rPr>
                <w:bCs/>
                <w:sz w:val="22"/>
                <w:szCs w:val="22"/>
              </w:rPr>
              <w:t>или лучшие условия исполнения договора в соответствии с критериями оценки, установленными Заказчиком</w:t>
            </w:r>
            <w:r w:rsidR="00F51D31">
              <w:rPr>
                <w:bCs/>
                <w:sz w:val="22"/>
                <w:szCs w:val="22"/>
              </w:rPr>
              <w:t xml:space="preserve"> (Организатором закупки) (при наличии критериев оценки)</w:t>
            </w:r>
            <w:r w:rsidR="005D1D89">
              <w:rPr>
                <w:bCs/>
                <w:sz w:val="22"/>
                <w:szCs w:val="22"/>
              </w:rPr>
              <w:t xml:space="preserve"> </w:t>
            </w:r>
            <w:r w:rsidR="005D1D89" w:rsidRPr="005D1D89">
              <w:rPr>
                <w:bCs/>
                <w:sz w:val="22"/>
                <w:szCs w:val="22"/>
              </w:rPr>
              <w:t>при условии, что такое предложение не превышает НМЦ</w:t>
            </w:r>
            <w:r w:rsidRPr="00453B7F">
              <w:rPr>
                <w:bCs/>
                <w:sz w:val="22"/>
                <w:szCs w:val="22"/>
              </w:rPr>
              <w:t>.</w:t>
            </w:r>
            <w:r w:rsidR="00BE3979" w:rsidRPr="00BE3979">
              <w:rPr>
                <w:bCs/>
                <w:sz w:val="22"/>
                <w:szCs w:val="22"/>
              </w:rPr>
              <w:t xml:space="preserve"> При наличии нескольких равнозначных предложений лучшим признается то, которое поступило раньше.</w:t>
            </w:r>
            <w:r w:rsidR="00FB0F79">
              <w:t xml:space="preserve"> </w:t>
            </w:r>
            <w:r w:rsidR="00FB0F79" w:rsidRPr="00FB0F79">
              <w:rPr>
                <w:bCs/>
                <w:sz w:val="22"/>
                <w:szCs w:val="22"/>
              </w:rPr>
              <w:t>При равенстве баллов</w:t>
            </w:r>
            <w:r w:rsidR="00FB0F79">
              <w:rPr>
                <w:bCs/>
                <w:sz w:val="22"/>
                <w:szCs w:val="22"/>
              </w:rPr>
              <w:t xml:space="preserve"> (при наличии критериев оценки)</w:t>
            </w:r>
            <w:r w:rsidR="00FB0F79" w:rsidRPr="00FB0F79">
              <w:rPr>
                <w:bCs/>
                <w:sz w:val="22"/>
                <w:szCs w:val="22"/>
              </w:rPr>
              <w:t xml:space="preserve"> лучшее (более высокое) место получает участник закупки,</w:t>
            </w:r>
            <w:r w:rsidR="003464D7" w:rsidRPr="00453B7F">
              <w:rPr>
                <w:bCs/>
                <w:sz w:val="22"/>
                <w:szCs w:val="22"/>
              </w:rPr>
              <w:t xml:space="preserve"> соответствующий требованиям Заказчика (Организатора закупки</w:t>
            </w:r>
            <w:r w:rsidR="003464D7">
              <w:rPr>
                <w:bCs/>
                <w:sz w:val="22"/>
                <w:szCs w:val="22"/>
              </w:rPr>
              <w:t>),</w:t>
            </w:r>
            <w:r w:rsidR="00FB0F79" w:rsidRPr="00FB0F79">
              <w:rPr>
                <w:bCs/>
                <w:sz w:val="22"/>
                <w:szCs w:val="22"/>
              </w:rPr>
              <w:t xml:space="preserve"> предложивший наименьшую цену договора (наименьшая стоимость предложения), а в случае равенства цен –</w:t>
            </w:r>
            <w:r w:rsidR="003464D7">
              <w:rPr>
                <w:bCs/>
                <w:sz w:val="22"/>
                <w:szCs w:val="22"/>
              </w:rPr>
              <w:t xml:space="preserve"> </w:t>
            </w:r>
            <w:r w:rsidR="00FB0F79" w:rsidRPr="00FB0F79">
              <w:rPr>
                <w:bCs/>
                <w:sz w:val="22"/>
                <w:szCs w:val="22"/>
              </w:rPr>
              <w:t>участник закупки,</w:t>
            </w:r>
            <w:r w:rsidR="003464D7" w:rsidRPr="00453B7F">
              <w:rPr>
                <w:bCs/>
                <w:sz w:val="22"/>
                <w:szCs w:val="22"/>
              </w:rPr>
              <w:t xml:space="preserve"> соответствующий требованиям Заказчика (Организатора закупки</w:t>
            </w:r>
            <w:r w:rsidR="003464D7">
              <w:rPr>
                <w:bCs/>
                <w:sz w:val="22"/>
                <w:szCs w:val="22"/>
              </w:rPr>
              <w:t>),</w:t>
            </w:r>
            <w:r w:rsidR="00FB0F79" w:rsidRPr="00FB0F79">
              <w:rPr>
                <w:bCs/>
                <w:sz w:val="22"/>
                <w:szCs w:val="22"/>
              </w:rPr>
              <w:t xml:space="preserve"> который раньше подал заявку на участие в закупке</w:t>
            </w:r>
          </w:p>
          <w:p w14:paraId="550D4F17" w14:textId="712DF659" w:rsidR="00907E50" w:rsidRPr="005C1027" w:rsidRDefault="00907E50" w:rsidP="0034021E">
            <w:pPr>
              <w:jc w:val="both"/>
              <w:rPr>
                <w:iCs/>
                <w:sz w:val="22"/>
                <w:szCs w:val="22"/>
              </w:rPr>
            </w:pPr>
          </w:p>
        </w:tc>
      </w:tr>
      <w:tr w:rsidR="00FB4C6C" w:rsidRPr="00327CC8" w14:paraId="11ADF3BB" w14:textId="77777777" w:rsidTr="00215BA6">
        <w:tc>
          <w:tcPr>
            <w:tcW w:w="531" w:type="dxa"/>
            <w:tcBorders>
              <w:top w:val="single" w:sz="4" w:space="0" w:color="auto"/>
              <w:left w:val="single" w:sz="4" w:space="0" w:color="auto"/>
              <w:bottom w:val="single" w:sz="4" w:space="0" w:color="auto"/>
              <w:right w:val="single" w:sz="4" w:space="0" w:color="auto"/>
            </w:tcBorders>
          </w:tcPr>
          <w:p w14:paraId="08A0633A" w14:textId="77777777" w:rsidR="00FB4C6C" w:rsidRPr="00327CC8" w:rsidRDefault="00FB4C6C" w:rsidP="00907E50">
            <w:pPr>
              <w:pStyle w:val="a7"/>
              <w:numPr>
                <w:ilvl w:val="0"/>
                <w:numId w:val="1"/>
              </w:numPr>
              <w:tabs>
                <w:tab w:val="clear" w:pos="4677"/>
                <w:tab w:val="clear" w:pos="9355"/>
                <w:tab w:val="left" w:pos="0"/>
              </w:tabs>
              <w:ind w:left="0" w:firstLine="0"/>
              <w:rPr>
                <w:b/>
                <w:sz w:val="22"/>
                <w:szCs w:val="22"/>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0C0B4F43" w14:textId="2DF106E0" w:rsidR="00FB4C6C" w:rsidRPr="00327CC8" w:rsidRDefault="00FB4C6C" w:rsidP="00907E50">
            <w:pPr>
              <w:keepNext/>
              <w:keepLines/>
              <w:rPr>
                <w:b/>
                <w:sz w:val="22"/>
                <w:szCs w:val="22"/>
              </w:rPr>
            </w:pPr>
            <w:r>
              <w:rPr>
                <w:b/>
                <w:sz w:val="22"/>
                <w:szCs w:val="22"/>
              </w:rPr>
              <w:t>Срок действия заявки</w:t>
            </w:r>
          </w:p>
        </w:tc>
        <w:tc>
          <w:tcPr>
            <w:tcW w:w="7070" w:type="dxa"/>
            <w:tcBorders>
              <w:top w:val="single" w:sz="4" w:space="0" w:color="auto"/>
              <w:left w:val="single" w:sz="4" w:space="0" w:color="auto"/>
              <w:bottom w:val="single" w:sz="4" w:space="0" w:color="auto"/>
              <w:right w:val="single" w:sz="4" w:space="0" w:color="auto"/>
            </w:tcBorders>
          </w:tcPr>
          <w:p w14:paraId="0D3208E1" w14:textId="1265A9C9" w:rsidR="00FB4C6C" w:rsidRDefault="00FB4C6C" w:rsidP="00FB4C6C">
            <w:pPr>
              <w:pStyle w:val="Default"/>
              <w:jc w:val="both"/>
              <w:rPr>
                <w:iCs/>
                <w:sz w:val="22"/>
                <w:szCs w:val="22"/>
              </w:rPr>
            </w:pPr>
            <w:r w:rsidRPr="00FB4C6C">
              <w:rPr>
                <w:iCs/>
                <w:sz w:val="22"/>
                <w:szCs w:val="22"/>
              </w:rPr>
              <w:t xml:space="preserve">Заявка на </w:t>
            </w:r>
            <w:r w:rsidR="00E31A8B">
              <w:rPr>
                <w:iCs/>
                <w:sz w:val="22"/>
                <w:szCs w:val="22"/>
              </w:rPr>
              <w:t xml:space="preserve">участие в </w:t>
            </w:r>
            <w:r w:rsidRPr="00FB4C6C">
              <w:rPr>
                <w:iCs/>
                <w:sz w:val="22"/>
                <w:szCs w:val="22"/>
              </w:rPr>
              <w:t>закупк</w:t>
            </w:r>
            <w:r w:rsidR="00E31A8B">
              <w:rPr>
                <w:iCs/>
                <w:sz w:val="22"/>
                <w:szCs w:val="22"/>
              </w:rPr>
              <w:t>е</w:t>
            </w:r>
            <w:r w:rsidRPr="00FB4C6C">
              <w:rPr>
                <w:iCs/>
                <w:sz w:val="22"/>
                <w:szCs w:val="22"/>
              </w:rPr>
              <w:t xml:space="preserve"> должна быть действительн</w:t>
            </w:r>
            <w:r w:rsidRPr="000662AA">
              <w:rPr>
                <w:iCs/>
                <w:color w:val="auto"/>
                <w:sz w:val="22"/>
                <w:szCs w:val="22"/>
              </w:rPr>
              <w:t xml:space="preserve">ая в течение </w:t>
            </w:r>
            <w:r w:rsidR="000662AA" w:rsidRPr="000662AA">
              <w:rPr>
                <w:iCs/>
                <w:color w:val="auto"/>
                <w:sz w:val="22"/>
                <w:szCs w:val="22"/>
              </w:rPr>
              <w:t>3</w:t>
            </w:r>
            <w:r w:rsidRPr="000662AA">
              <w:rPr>
                <w:iCs/>
                <w:color w:val="auto"/>
                <w:sz w:val="22"/>
                <w:szCs w:val="22"/>
              </w:rPr>
              <w:t xml:space="preserve"> (</w:t>
            </w:r>
            <w:r w:rsidR="000662AA" w:rsidRPr="000662AA">
              <w:rPr>
                <w:iCs/>
                <w:color w:val="auto"/>
                <w:sz w:val="22"/>
                <w:szCs w:val="22"/>
              </w:rPr>
              <w:t>Трех</w:t>
            </w:r>
            <w:r w:rsidRPr="000662AA">
              <w:rPr>
                <w:iCs/>
                <w:color w:val="auto"/>
                <w:sz w:val="22"/>
                <w:szCs w:val="22"/>
              </w:rPr>
              <w:t>) месяцев со дня, следующего за установленной датой открытия доступа к заявкам.</w:t>
            </w:r>
          </w:p>
          <w:p w14:paraId="0D73B5B3" w14:textId="3CE3D5AE" w:rsidR="00601178" w:rsidRDefault="00601178" w:rsidP="00FB4C6C">
            <w:pPr>
              <w:pStyle w:val="Default"/>
              <w:jc w:val="both"/>
              <w:rPr>
                <w:iCs/>
                <w:sz w:val="22"/>
                <w:szCs w:val="22"/>
              </w:rPr>
            </w:pPr>
          </w:p>
          <w:p w14:paraId="28EC70BE" w14:textId="1D37256A" w:rsidR="00C11248" w:rsidRPr="00601178" w:rsidRDefault="00601178" w:rsidP="00FB4C6C">
            <w:pPr>
              <w:pStyle w:val="Default"/>
              <w:jc w:val="both"/>
              <w:rPr>
                <w:rFonts w:eastAsiaTheme="minorHAnsi"/>
                <w:bCs/>
                <w:sz w:val="22"/>
                <w:szCs w:val="22"/>
              </w:rPr>
            </w:pPr>
            <w:r>
              <w:rPr>
                <w:sz w:val="22"/>
                <w:szCs w:val="22"/>
              </w:rPr>
              <w:t>Участник, подавая заявку на участие в закупке, соглашается с у</w:t>
            </w:r>
            <w:r w:rsidR="00361473">
              <w:rPr>
                <w:sz w:val="22"/>
                <w:szCs w:val="22"/>
              </w:rPr>
              <w:t>казанным сроком действия заявки и подтверждает, что заявка, поданная таким участником, действительна в течение указанного срока.</w:t>
            </w:r>
          </w:p>
        </w:tc>
      </w:tr>
      <w:tr w:rsidR="00907E50" w:rsidRPr="00327CC8" w14:paraId="07CD5FB4" w14:textId="77777777" w:rsidTr="00215BA6">
        <w:tc>
          <w:tcPr>
            <w:tcW w:w="531" w:type="dxa"/>
            <w:tcBorders>
              <w:top w:val="single" w:sz="4" w:space="0" w:color="auto"/>
              <w:left w:val="single" w:sz="4" w:space="0" w:color="auto"/>
              <w:bottom w:val="single" w:sz="4" w:space="0" w:color="auto"/>
              <w:right w:val="single" w:sz="4" w:space="0" w:color="auto"/>
            </w:tcBorders>
          </w:tcPr>
          <w:p w14:paraId="79006564" w14:textId="77777777" w:rsidR="00907E50" w:rsidRPr="00327CC8" w:rsidRDefault="00907E50" w:rsidP="00907E50">
            <w:pPr>
              <w:pStyle w:val="a7"/>
              <w:numPr>
                <w:ilvl w:val="0"/>
                <w:numId w:val="1"/>
              </w:numPr>
              <w:tabs>
                <w:tab w:val="clear" w:pos="4677"/>
                <w:tab w:val="clear" w:pos="9355"/>
                <w:tab w:val="left" w:pos="0"/>
              </w:tabs>
              <w:ind w:left="0" w:firstLine="0"/>
              <w:rPr>
                <w:b/>
                <w:sz w:val="22"/>
                <w:szCs w:val="22"/>
              </w:rPr>
            </w:pPr>
            <w:bookmarkStart w:id="6" w:name="_Ref55319739"/>
          </w:p>
        </w:tc>
        <w:bookmarkEnd w:id="6"/>
        <w:tc>
          <w:tcPr>
            <w:tcW w:w="2074" w:type="dxa"/>
            <w:tcBorders>
              <w:top w:val="single" w:sz="4" w:space="0" w:color="auto"/>
              <w:left w:val="single" w:sz="4" w:space="0" w:color="auto"/>
              <w:bottom w:val="single" w:sz="4" w:space="0" w:color="auto"/>
              <w:right w:val="single" w:sz="4" w:space="0" w:color="auto"/>
            </w:tcBorders>
            <w:shd w:val="clear" w:color="auto" w:fill="auto"/>
          </w:tcPr>
          <w:p w14:paraId="1F3EADFB" w14:textId="77777777" w:rsidR="00907E50" w:rsidRPr="00327CC8" w:rsidRDefault="00907E50" w:rsidP="00907E50">
            <w:pPr>
              <w:keepNext/>
              <w:keepLines/>
              <w:rPr>
                <w:b/>
                <w:sz w:val="22"/>
                <w:szCs w:val="22"/>
              </w:rPr>
            </w:pPr>
            <w:r w:rsidRPr="00327CC8">
              <w:rPr>
                <w:b/>
                <w:sz w:val="22"/>
                <w:szCs w:val="22"/>
              </w:rPr>
              <w:t>Обеспечение заявки</w:t>
            </w:r>
          </w:p>
        </w:tc>
        <w:tc>
          <w:tcPr>
            <w:tcW w:w="7070" w:type="dxa"/>
            <w:tcBorders>
              <w:top w:val="single" w:sz="4" w:space="0" w:color="auto"/>
              <w:left w:val="single" w:sz="4" w:space="0" w:color="auto"/>
              <w:bottom w:val="single" w:sz="4" w:space="0" w:color="auto"/>
              <w:right w:val="single" w:sz="4" w:space="0" w:color="auto"/>
            </w:tcBorders>
          </w:tcPr>
          <w:p w14:paraId="53212A5D" w14:textId="3EC05D44" w:rsidR="00907E50" w:rsidRPr="00327CC8" w:rsidRDefault="00907E50" w:rsidP="00046461">
            <w:pPr>
              <w:keepNext/>
              <w:keepLines/>
              <w:jc w:val="both"/>
              <w:rPr>
                <w:sz w:val="22"/>
                <w:szCs w:val="22"/>
              </w:rPr>
            </w:pPr>
            <w:r w:rsidRPr="00327CC8">
              <w:rPr>
                <w:sz w:val="22"/>
                <w:szCs w:val="22"/>
              </w:rPr>
              <w:t xml:space="preserve">Не требуется </w:t>
            </w:r>
          </w:p>
          <w:p w14:paraId="5B7A8F03" w14:textId="77777777" w:rsidR="00907E50" w:rsidRPr="005C1027" w:rsidRDefault="00907E50" w:rsidP="00885734">
            <w:pPr>
              <w:pStyle w:val="Default"/>
              <w:jc w:val="both"/>
              <w:rPr>
                <w:iCs/>
                <w:sz w:val="22"/>
                <w:szCs w:val="22"/>
              </w:rPr>
            </w:pPr>
          </w:p>
        </w:tc>
      </w:tr>
      <w:tr w:rsidR="00907E50" w:rsidRPr="00327CC8" w14:paraId="4A94975C" w14:textId="77777777" w:rsidTr="00215BA6">
        <w:tc>
          <w:tcPr>
            <w:tcW w:w="531" w:type="dxa"/>
            <w:tcBorders>
              <w:top w:val="single" w:sz="4" w:space="0" w:color="auto"/>
              <w:left w:val="single" w:sz="4" w:space="0" w:color="auto"/>
              <w:bottom w:val="single" w:sz="4" w:space="0" w:color="auto"/>
              <w:right w:val="single" w:sz="4" w:space="0" w:color="auto"/>
            </w:tcBorders>
          </w:tcPr>
          <w:p w14:paraId="6CDD284C" w14:textId="77777777" w:rsidR="00907E50" w:rsidRPr="00327CC8" w:rsidRDefault="00907E50" w:rsidP="00907E50">
            <w:pPr>
              <w:pStyle w:val="a7"/>
              <w:numPr>
                <w:ilvl w:val="0"/>
                <w:numId w:val="1"/>
              </w:numPr>
              <w:tabs>
                <w:tab w:val="clear" w:pos="4677"/>
                <w:tab w:val="clear" w:pos="9355"/>
                <w:tab w:val="left" w:pos="0"/>
              </w:tabs>
              <w:ind w:left="0" w:firstLine="0"/>
              <w:rPr>
                <w:b/>
                <w:sz w:val="22"/>
                <w:szCs w:val="22"/>
              </w:rPr>
            </w:pPr>
            <w:bookmarkStart w:id="7" w:name="_Ref55321385"/>
          </w:p>
        </w:tc>
        <w:bookmarkEnd w:id="7"/>
        <w:tc>
          <w:tcPr>
            <w:tcW w:w="2074" w:type="dxa"/>
            <w:tcBorders>
              <w:top w:val="single" w:sz="4" w:space="0" w:color="auto"/>
              <w:left w:val="single" w:sz="4" w:space="0" w:color="auto"/>
              <w:bottom w:val="single" w:sz="4" w:space="0" w:color="auto"/>
              <w:right w:val="single" w:sz="4" w:space="0" w:color="auto"/>
            </w:tcBorders>
            <w:shd w:val="clear" w:color="auto" w:fill="auto"/>
          </w:tcPr>
          <w:p w14:paraId="7B5FD661" w14:textId="1A3767CD" w:rsidR="00907E50" w:rsidRPr="00327CC8" w:rsidRDefault="00907E50" w:rsidP="00907E50">
            <w:pPr>
              <w:keepNext/>
              <w:keepLines/>
              <w:rPr>
                <w:b/>
                <w:sz w:val="22"/>
                <w:szCs w:val="22"/>
              </w:rPr>
            </w:pPr>
            <w:r w:rsidRPr="00327CC8">
              <w:rPr>
                <w:b/>
                <w:sz w:val="22"/>
                <w:szCs w:val="22"/>
              </w:rPr>
              <w:t>Обеспечение исполнения договора</w:t>
            </w:r>
            <w:r>
              <w:rPr>
                <w:b/>
                <w:sz w:val="22"/>
                <w:szCs w:val="22"/>
              </w:rPr>
              <w:t>/заказа</w:t>
            </w:r>
          </w:p>
        </w:tc>
        <w:tc>
          <w:tcPr>
            <w:tcW w:w="7070" w:type="dxa"/>
            <w:tcBorders>
              <w:top w:val="single" w:sz="4" w:space="0" w:color="auto"/>
              <w:left w:val="single" w:sz="4" w:space="0" w:color="auto"/>
              <w:bottom w:val="single" w:sz="4" w:space="0" w:color="auto"/>
              <w:right w:val="single" w:sz="4" w:space="0" w:color="auto"/>
            </w:tcBorders>
          </w:tcPr>
          <w:p w14:paraId="76DB54C7" w14:textId="1B0720A2" w:rsidR="00907E50" w:rsidRPr="00327CC8" w:rsidRDefault="00907E50" w:rsidP="00907E50">
            <w:pPr>
              <w:jc w:val="both"/>
              <w:rPr>
                <w:i/>
                <w:color w:val="FF0000"/>
                <w:sz w:val="22"/>
                <w:szCs w:val="22"/>
              </w:rPr>
            </w:pPr>
            <w:r w:rsidRPr="00327CC8">
              <w:rPr>
                <w:sz w:val="22"/>
                <w:szCs w:val="22"/>
              </w:rPr>
              <w:t>Не требуется</w:t>
            </w:r>
          </w:p>
          <w:p w14:paraId="05A1CC62" w14:textId="1E23FE0B" w:rsidR="00907E50" w:rsidRDefault="00907E50" w:rsidP="00907E50">
            <w:pPr>
              <w:rPr>
                <w:color w:val="FF0000"/>
                <w:sz w:val="22"/>
                <w:szCs w:val="22"/>
              </w:rPr>
            </w:pPr>
          </w:p>
          <w:p w14:paraId="2F64D6E3" w14:textId="0263AD21" w:rsidR="00907E50" w:rsidRPr="00885734" w:rsidRDefault="00C529CB" w:rsidP="00885734">
            <w:pPr>
              <w:pStyle w:val="Default"/>
              <w:spacing w:after="27"/>
              <w:jc w:val="both"/>
              <w:rPr>
                <w:sz w:val="23"/>
                <w:szCs w:val="23"/>
              </w:rPr>
            </w:pPr>
            <w:r>
              <w:rPr>
                <w:sz w:val="23"/>
                <w:szCs w:val="23"/>
              </w:rPr>
              <w:t xml:space="preserve"> </w:t>
            </w:r>
          </w:p>
        </w:tc>
      </w:tr>
      <w:tr w:rsidR="00907E50" w:rsidRPr="00327CC8" w14:paraId="392C9B7B" w14:textId="77777777" w:rsidTr="00215BA6">
        <w:trPr>
          <w:trHeight w:val="856"/>
        </w:trPr>
        <w:tc>
          <w:tcPr>
            <w:tcW w:w="531" w:type="dxa"/>
            <w:tcBorders>
              <w:top w:val="single" w:sz="4" w:space="0" w:color="auto"/>
              <w:left w:val="single" w:sz="4" w:space="0" w:color="auto"/>
              <w:bottom w:val="single" w:sz="4" w:space="0" w:color="auto"/>
              <w:right w:val="single" w:sz="4" w:space="0" w:color="auto"/>
            </w:tcBorders>
          </w:tcPr>
          <w:p w14:paraId="6C60B163" w14:textId="77777777" w:rsidR="00907E50" w:rsidRPr="00327CC8" w:rsidRDefault="00907E50" w:rsidP="00907E50">
            <w:pPr>
              <w:pStyle w:val="a7"/>
              <w:numPr>
                <w:ilvl w:val="0"/>
                <w:numId w:val="1"/>
              </w:numPr>
              <w:tabs>
                <w:tab w:val="clear" w:pos="4677"/>
                <w:tab w:val="clear" w:pos="9355"/>
                <w:tab w:val="left" w:pos="0"/>
              </w:tabs>
              <w:ind w:left="0" w:firstLine="0"/>
              <w:rPr>
                <w:b/>
                <w:sz w:val="22"/>
                <w:szCs w:val="22"/>
              </w:rPr>
            </w:pPr>
            <w:bookmarkStart w:id="8" w:name="_Ref55317066"/>
          </w:p>
        </w:tc>
        <w:bookmarkEnd w:id="8"/>
        <w:tc>
          <w:tcPr>
            <w:tcW w:w="2074" w:type="dxa"/>
            <w:tcBorders>
              <w:top w:val="single" w:sz="4" w:space="0" w:color="auto"/>
              <w:left w:val="single" w:sz="4" w:space="0" w:color="auto"/>
              <w:bottom w:val="single" w:sz="4" w:space="0" w:color="auto"/>
              <w:right w:val="single" w:sz="4" w:space="0" w:color="auto"/>
            </w:tcBorders>
            <w:shd w:val="clear" w:color="auto" w:fill="auto"/>
          </w:tcPr>
          <w:p w14:paraId="548221AB" w14:textId="0780BEDA" w:rsidR="00907E50" w:rsidRPr="00327CC8" w:rsidRDefault="00907E50" w:rsidP="00907E50">
            <w:pPr>
              <w:rPr>
                <w:b/>
                <w:sz w:val="22"/>
                <w:szCs w:val="22"/>
              </w:rPr>
            </w:pPr>
            <w:r w:rsidRPr="00327CC8">
              <w:rPr>
                <w:b/>
                <w:sz w:val="22"/>
                <w:szCs w:val="22"/>
              </w:rPr>
              <w:t>Требования к участнику, а также к документам, которые должны быть приложены в составе заявки, подтверждающим данные требования</w:t>
            </w:r>
            <w:r w:rsidR="00A35B7D">
              <w:rPr>
                <w:b/>
                <w:sz w:val="22"/>
                <w:szCs w:val="22"/>
              </w:rPr>
              <w:t>. Критерии оценки</w:t>
            </w:r>
          </w:p>
        </w:tc>
        <w:tc>
          <w:tcPr>
            <w:tcW w:w="7070" w:type="dxa"/>
            <w:tcBorders>
              <w:top w:val="single" w:sz="4" w:space="0" w:color="auto"/>
              <w:left w:val="single" w:sz="4" w:space="0" w:color="auto"/>
              <w:bottom w:val="single" w:sz="4" w:space="0" w:color="auto"/>
              <w:right w:val="single" w:sz="4" w:space="0" w:color="auto"/>
            </w:tcBorders>
          </w:tcPr>
          <w:p w14:paraId="54F2A946" w14:textId="4E5A07D5" w:rsidR="00907E50" w:rsidRDefault="00907E50" w:rsidP="00907E50">
            <w:pPr>
              <w:jc w:val="both"/>
              <w:rPr>
                <w:b/>
                <w:sz w:val="22"/>
                <w:szCs w:val="22"/>
              </w:rPr>
            </w:pPr>
            <w:r>
              <w:rPr>
                <w:b/>
                <w:sz w:val="22"/>
                <w:szCs w:val="22"/>
                <w:lang w:val="en-US"/>
              </w:rPr>
              <w:t>I</w:t>
            </w:r>
            <w:r>
              <w:rPr>
                <w:b/>
                <w:sz w:val="22"/>
                <w:szCs w:val="22"/>
              </w:rPr>
              <w:t xml:space="preserve">. </w:t>
            </w:r>
            <w:r w:rsidRPr="00327CC8">
              <w:rPr>
                <w:b/>
                <w:sz w:val="22"/>
                <w:szCs w:val="22"/>
              </w:rPr>
              <w:t>Общие требования:</w:t>
            </w:r>
          </w:p>
          <w:tbl>
            <w:tblPr>
              <w:tblW w:w="7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3312"/>
            </w:tblGrid>
            <w:tr w:rsidR="00907E50" w:rsidRPr="00046461" w14:paraId="5D39A756" w14:textId="77777777" w:rsidTr="00365B30">
              <w:tc>
                <w:tcPr>
                  <w:tcW w:w="3843" w:type="dxa"/>
                  <w:shd w:val="clear" w:color="auto" w:fill="auto"/>
                </w:tcPr>
                <w:p w14:paraId="7C54CE9F" w14:textId="77777777" w:rsidR="00907E50" w:rsidRPr="00046461" w:rsidRDefault="00907E50" w:rsidP="00907E50">
                  <w:pPr>
                    <w:jc w:val="center"/>
                    <w:rPr>
                      <w:b/>
                      <w:color w:val="000000"/>
                      <w:sz w:val="20"/>
                      <w:szCs w:val="20"/>
                    </w:rPr>
                  </w:pPr>
                  <w:r w:rsidRPr="00046461">
                    <w:rPr>
                      <w:b/>
                      <w:color w:val="000000"/>
                      <w:sz w:val="20"/>
                      <w:szCs w:val="20"/>
                    </w:rPr>
                    <w:t>Наименование требования</w:t>
                  </w:r>
                </w:p>
              </w:tc>
              <w:tc>
                <w:tcPr>
                  <w:tcW w:w="3312" w:type="dxa"/>
                  <w:shd w:val="clear" w:color="auto" w:fill="auto"/>
                </w:tcPr>
                <w:p w14:paraId="5C87B50D" w14:textId="77777777" w:rsidR="00907E50" w:rsidRPr="00046461" w:rsidRDefault="00907E50" w:rsidP="00907E50">
                  <w:pPr>
                    <w:jc w:val="center"/>
                    <w:rPr>
                      <w:b/>
                      <w:color w:val="000000"/>
                      <w:sz w:val="20"/>
                      <w:szCs w:val="20"/>
                    </w:rPr>
                  </w:pPr>
                  <w:r w:rsidRPr="00046461">
                    <w:rPr>
                      <w:b/>
                      <w:color w:val="000000"/>
                      <w:sz w:val="20"/>
                      <w:szCs w:val="20"/>
                    </w:rPr>
                    <w:t>Подтверждающие документы</w:t>
                  </w:r>
                </w:p>
              </w:tc>
            </w:tr>
            <w:tr w:rsidR="00907E50" w:rsidRPr="00046461" w14:paraId="68295B1C" w14:textId="77777777" w:rsidTr="00365B30">
              <w:tc>
                <w:tcPr>
                  <w:tcW w:w="3843" w:type="dxa"/>
                  <w:shd w:val="clear" w:color="auto" w:fill="auto"/>
                </w:tcPr>
                <w:p w14:paraId="07D57280" w14:textId="77777777" w:rsidR="00907E50" w:rsidRPr="00046461" w:rsidRDefault="00907E50" w:rsidP="00907E50">
                  <w:pPr>
                    <w:jc w:val="both"/>
                    <w:rPr>
                      <w:color w:val="000000"/>
                      <w:sz w:val="20"/>
                      <w:szCs w:val="20"/>
                    </w:rPr>
                  </w:pPr>
                  <w:r w:rsidRPr="00046461">
                    <w:rPr>
                      <w:color w:val="000000"/>
                      <w:sz w:val="20"/>
                      <w:szCs w:val="20"/>
                    </w:rPr>
                    <w:t>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w:t>
                  </w:r>
                </w:p>
              </w:tc>
              <w:tc>
                <w:tcPr>
                  <w:tcW w:w="3312" w:type="dxa"/>
                  <w:shd w:val="clear" w:color="auto" w:fill="auto"/>
                </w:tcPr>
                <w:p w14:paraId="05DF721C" w14:textId="0BB160D3" w:rsidR="00907E50" w:rsidRPr="00046461" w:rsidRDefault="00907E50" w:rsidP="00907E50">
                  <w:pPr>
                    <w:jc w:val="both"/>
                    <w:rPr>
                      <w:b/>
                      <w:color w:val="000000"/>
                      <w:sz w:val="20"/>
                      <w:szCs w:val="20"/>
                    </w:rPr>
                  </w:pPr>
                  <w:r w:rsidRPr="00046461">
                    <w:rPr>
                      <w:b/>
                      <w:i/>
                      <w:sz w:val="20"/>
                      <w:szCs w:val="20"/>
                    </w:rPr>
                    <w:t>Спец</w:t>
                  </w:r>
                  <w:r w:rsidR="000662AA" w:rsidRPr="00046461">
                    <w:rPr>
                      <w:b/>
                      <w:i/>
                      <w:sz w:val="20"/>
                      <w:szCs w:val="20"/>
                    </w:rPr>
                    <w:t>иальных документов не требуется</w:t>
                  </w:r>
                </w:p>
              </w:tc>
            </w:tr>
            <w:tr w:rsidR="007D7427" w:rsidRPr="00046461" w14:paraId="16FAD6AE" w14:textId="77777777" w:rsidTr="00365B30">
              <w:tc>
                <w:tcPr>
                  <w:tcW w:w="3843" w:type="dxa"/>
                  <w:shd w:val="clear" w:color="auto" w:fill="auto"/>
                </w:tcPr>
                <w:p w14:paraId="15993131" w14:textId="69760B46" w:rsidR="007D7427" w:rsidRPr="00046461" w:rsidRDefault="007D7427" w:rsidP="00907E50">
                  <w:pPr>
                    <w:jc w:val="both"/>
                    <w:rPr>
                      <w:sz w:val="20"/>
                      <w:szCs w:val="20"/>
                    </w:rPr>
                  </w:pPr>
                  <w:r w:rsidRPr="00046461">
                    <w:rPr>
                      <w:color w:val="000000"/>
                      <w:sz w:val="20"/>
                      <w:szCs w:val="20"/>
                    </w:rPr>
                    <w:t>2.Участник должен обладать гражданской правоспособностью и дееспособностью в полном объеме для заключения и исполнения договора по результатам закупки</w:t>
                  </w:r>
                </w:p>
                <w:p w14:paraId="3100ED7C" w14:textId="77777777" w:rsidR="007D7427" w:rsidRPr="00046461" w:rsidRDefault="007D7427" w:rsidP="00907E50">
                  <w:pPr>
                    <w:ind w:right="153"/>
                    <w:jc w:val="both"/>
                    <w:rPr>
                      <w:sz w:val="20"/>
                      <w:szCs w:val="20"/>
                    </w:rPr>
                  </w:pPr>
                </w:p>
              </w:tc>
              <w:tc>
                <w:tcPr>
                  <w:tcW w:w="3312" w:type="dxa"/>
                  <w:vMerge w:val="restart"/>
                  <w:shd w:val="clear" w:color="auto" w:fill="auto"/>
                </w:tcPr>
                <w:p w14:paraId="087130D1" w14:textId="20B32018" w:rsidR="007D7427" w:rsidRPr="00046461" w:rsidRDefault="007D7427" w:rsidP="00C14A9B">
                  <w:pPr>
                    <w:overflowPunct w:val="0"/>
                    <w:autoSpaceDE w:val="0"/>
                    <w:autoSpaceDN w:val="0"/>
                    <w:adjustRightInd w:val="0"/>
                    <w:jc w:val="both"/>
                    <w:rPr>
                      <w:rStyle w:val="a4"/>
                      <w:sz w:val="20"/>
                      <w:szCs w:val="20"/>
                    </w:rPr>
                  </w:pPr>
                  <w:r w:rsidRPr="00046461">
                    <w:rPr>
                      <w:color w:val="000000"/>
                      <w:sz w:val="20"/>
                      <w:szCs w:val="20"/>
                    </w:rPr>
                    <w:t>Участник, подавая заявку на участие в закупке, подтверждает соответствие требованиям, указанным в пп. 2 – 12 настоящего раздела.</w:t>
                  </w:r>
                </w:p>
                <w:p w14:paraId="3EC50844" w14:textId="57E951C5" w:rsidR="007D7427" w:rsidRPr="00046461" w:rsidRDefault="007D7427" w:rsidP="00907E50">
                  <w:pPr>
                    <w:overflowPunct w:val="0"/>
                    <w:autoSpaceDE w:val="0"/>
                    <w:autoSpaceDN w:val="0"/>
                    <w:adjustRightInd w:val="0"/>
                    <w:jc w:val="both"/>
                    <w:rPr>
                      <w:color w:val="000000"/>
                      <w:sz w:val="20"/>
                      <w:szCs w:val="20"/>
                    </w:rPr>
                  </w:pPr>
                  <w:r w:rsidRPr="00046461">
                    <w:rPr>
                      <w:color w:val="000000"/>
                      <w:sz w:val="20"/>
                      <w:szCs w:val="20"/>
                    </w:rPr>
                    <w:t>Предоставление дополнительных документов, подтверждающих соответствие указанным требованиям, не требуется.</w:t>
                  </w:r>
                </w:p>
                <w:p w14:paraId="4B89775E" w14:textId="77777777" w:rsidR="007D7427" w:rsidRPr="00046461" w:rsidRDefault="007D7427" w:rsidP="00907E50">
                  <w:pPr>
                    <w:overflowPunct w:val="0"/>
                    <w:autoSpaceDE w:val="0"/>
                    <w:autoSpaceDN w:val="0"/>
                    <w:adjustRightInd w:val="0"/>
                    <w:jc w:val="both"/>
                    <w:rPr>
                      <w:rStyle w:val="a4"/>
                      <w:sz w:val="20"/>
                      <w:szCs w:val="20"/>
                    </w:rPr>
                  </w:pPr>
                </w:p>
                <w:p w14:paraId="0BA368DE" w14:textId="148ADE67" w:rsidR="007D7427" w:rsidRPr="00046461" w:rsidRDefault="007D7427" w:rsidP="00907E50">
                  <w:pPr>
                    <w:overflowPunct w:val="0"/>
                    <w:autoSpaceDE w:val="0"/>
                    <w:autoSpaceDN w:val="0"/>
                    <w:adjustRightInd w:val="0"/>
                    <w:jc w:val="both"/>
                    <w:rPr>
                      <w:color w:val="000000"/>
                      <w:sz w:val="20"/>
                      <w:szCs w:val="20"/>
                    </w:rPr>
                  </w:pPr>
                </w:p>
              </w:tc>
            </w:tr>
            <w:tr w:rsidR="007D7427" w:rsidRPr="00046461" w14:paraId="6B708F66" w14:textId="77777777" w:rsidTr="00365B30">
              <w:tc>
                <w:tcPr>
                  <w:tcW w:w="3843" w:type="dxa"/>
                  <w:shd w:val="clear" w:color="auto" w:fill="auto"/>
                </w:tcPr>
                <w:p w14:paraId="0F3A21E3" w14:textId="77777777" w:rsidR="007D7427" w:rsidRPr="00046461" w:rsidRDefault="007D7427" w:rsidP="00907E50">
                  <w:pPr>
                    <w:jc w:val="both"/>
                    <w:rPr>
                      <w:color w:val="000000"/>
                      <w:sz w:val="20"/>
                      <w:szCs w:val="20"/>
                    </w:rPr>
                  </w:pPr>
                  <w:r w:rsidRPr="00046461">
                    <w:rPr>
                      <w:color w:val="000000"/>
                      <w:sz w:val="20"/>
                      <w:szCs w:val="20"/>
                    </w:rPr>
                    <w:t>3.Непроведение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3312" w:type="dxa"/>
                  <w:vMerge/>
                  <w:shd w:val="clear" w:color="auto" w:fill="auto"/>
                </w:tcPr>
                <w:p w14:paraId="4432C9B2" w14:textId="418599BE" w:rsidR="007D7427" w:rsidRPr="00046461" w:rsidRDefault="007D7427" w:rsidP="00AF2849">
                  <w:pPr>
                    <w:jc w:val="both"/>
                    <w:rPr>
                      <w:color w:val="000000"/>
                      <w:sz w:val="20"/>
                      <w:szCs w:val="20"/>
                    </w:rPr>
                  </w:pPr>
                </w:p>
              </w:tc>
            </w:tr>
            <w:tr w:rsidR="007D7427" w:rsidRPr="00046461" w14:paraId="0F35C768" w14:textId="77777777" w:rsidTr="00365B30">
              <w:tc>
                <w:tcPr>
                  <w:tcW w:w="3843" w:type="dxa"/>
                  <w:shd w:val="clear" w:color="auto" w:fill="auto"/>
                </w:tcPr>
                <w:p w14:paraId="583A1ECF" w14:textId="3A8BEA07" w:rsidR="007D7427" w:rsidRPr="00046461" w:rsidRDefault="007D7427" w:rsidP="00907E50">
                  <w:pPr>
                    <w:jc w:val="both"/>
                    <w:rPr>
                      <w:color w:val="000000"/>
                      <w:sz w:val="20"/>
                      <w:szCs w:val="20"/>
                    </w:rPr>
                  </w:pPr>
                  <w:r w:rsidRPr="00046461">
                    <w:rPr>
                      <w:sz w:val="20"/>
                      <w:szCs w:val="20"/>
                    </w:rPr>
                    <w:t>4.Неприостановление деятельности участника в случаях, предусмотренных законодательством РФ, на день подачи заявки на участие в закупке</w:t>
                  </w:r>
                </w:p>
              </w:tc>
              <w:tc>
                <w:tcPr>
                  <w:tcW w:w="3312" w:type="dxa"/>
                  <w:vMerge/>
                  <w:shd w:val="clear" w:color="auto" w:fill="auto"/>
                </w:tcPr>
                <w:p w14:paraId="48BCD4A0" w14:textId="7EAE475E" w:rsidR="007D7427" w:rsidRPr="00046461" w:rsidRDefault="007D7427" w:rsidP="00907E50">
                  <w:pPr>
                    <w:jc w:val="both"/>
                    <w:rPr>
                      <w:color w:val="000000"/>
                      <w:sz w:val="20"/>
                      <w:szCs w:val="20"/>
                    </w:rPr>
                  </w:pPr>
                </w:p>
              </w:tc>
            </w:tr>
            <w:tr w:rsidR="007D7427" w:rsidRPr="00046461" w14:paraId="1D3C7CC1" w14:textId="77777777" w:rsidTr="00365B30">
              <w:tc>
                <w:tcPr>
                  <w:tcW w:w="3843" w:type="dxa"/>
                  <w:shd w:val="clear" w:color="auto" w:fill="auto"/>
                </w:tcPr>
                <w:p w14:paraId="4FCCA1AC" w14:textId="44C6D456" w:rsidR="007D7427" w:rsidRPr="00046461" w:rsidRDefault="007D7427" w:rsidP="00907E50">
                  <w:pPr>
                    <w:jc w:val="both"/>
                    <w:rPr>
                      <w:color w:val="000000"/>
                      <w:sz w:val="20"/>
                      <w:szCs w:val="20"/>
                    </w:rPr>
                  </w:pPr>
                  <w:r w:rsidRPr="00046461">
                    <w:rPr>
                      <w:color w:val="000000"/>
                      <w:sz w:val="20"/>
                      <w:szCs w:val="20"/>
                    </w:rPr>
                    <w:t>5. Отсутствие у участника признаков фиктивного юридического лица.</w:t>
                  </w:r>
                </w:p>
                <w:p w14:paraId="78632BC8" w14:textId="77777777" w:rsidR="007D7427" w:rsidRPr="00046461" w:rsidRDefault="007D7427" w:rsidP="00907E50">
                  <w:pPr>
                    <w:jc w:val="both"/>
                    <w:rPr>
                      <w:color w:val="000000"/>
                      <w:sz w:val="20"/>
                      <w:szCs w:val="20"/>
                    </w:rPr>
                  </w:pPr>
                  <w:r w:rsidRPr="00046461">
                    <w:rPr>
                      <w:color w:val="000000"/>
                      <w:sz w:val="20"/>
                      <w:szCs w:val="20"/>
                    </w:rPr>
                    <w:lastRenderedPageBreak/>
                    <w:t>Участник признается лицом с признаками фиктивного юридического лица при наличии у него одновременно более трех признаков из нижеперечисленных:</w:t>
                  </w:r>
                </w:p>
                <w:p w14:paraId="0F9391DE" w14:textId="77777777" w:rsidR="007D7427" w:rsidRPr="00046461" w:rsidRDefault="007D7427" w:rsidP="00907E50">
                  <w:pPr>
                    <w:jc w:val="both"/>
                    <w:rPr>
                      <w:color w:val="000000"/>
                      <w:sz w:val="20"/>
                      <w:szCs w:val="20"/>
                    </w:rPr>
                  </w:pPr>
                  <w:r w:rsidRPr="00046461">
                    <w:rPr>
                      <w:color w:val="000000"/>
                      <w:sz w:val="20"/>
                      <w:szCs w:val="20"/>
                    </w:rPr>
                    <w:t>•</w:t>
                  </w:r>
                  <w:r w:rsidRPr="00046461">
                    <w:rPr>
                      <w:color w:val="000000"/>
                      <w:sz w:val="20"/>
                      <w:szCs w:val="20"/>
                    </w:rPr>
                    <w:tab/>
                    <w:t>создано менее года назад или в течении года полностью сменился состав учредителей/руководитель;</w:t>
                  </w:r>
                </w:p>
                <w:p w14:paraId="2B4FAF04" w14:textId="77777777" w:rsidR="007D7427" w:rsidRPr="00046461" w:rsidRDefault="007D7427" w:rsidP="00907E50">
                  <w:pPr>
                    <w:jc w:val="both"/>
                    <w:rPr>
                      <w:color w:val="000000"/>
                      <w:sz w:val="20"/>
                      <w:szCs w:val="20"/>
                    </w:rPr>
                  </w:pPr>
                  <w:r w:rsidRPr="00046461">
                    <w:rPr>
                      <w:color w:val="000000"/>
                      <w:sz w:val="20"/>
                      <w:szCs w:val="20"/>
                    </w:rPr>
                    <w:t>•</w:t>
                  </w:r>
                  <w:r w:rsidRPr="00046461">
                    <w:rPr>
                      <w:color w:val="000000"/>
                      <w:sz w:val="20"/>
                      <w:szCs w:val="20"/>
                    </w:rPr>
                    <w:tab/>
                    <w:t>численность менее 2 человек и руководитель/учредитель/главный бухгалтер – одно лицо;</w:t>
                  </w:r>
                </w:p>
                <w:p w14:paraId="2AF9FD3A" w14:textId="77777777" w:rsidR="007D7427" w:rsidRPr="00046461" w:rsidRDefault="007D7427" w:rsidP="00907E50">
                  <w:pPr>
                    <w:jc w:val="both"/>
                    <w:rPr>
                      <w:color w:val="000000"/>
                      <w:sz w:val="20"/>
                      <w:szCs w:val="20"/>
                    </w:rPr>
                  </w:pPr>
                  <w:r w:rsidRPr="00046461">
                    <w:rPr>
                      <w:color w:val="000000"/>
                      <w:sz w:val="20"/>
                      <w:szCs w:val="20"/>
                    </w:rPr>
                    <w:t>•</w:t>
                  </w:r>
                  <w:r w:rsidRPr="00046461">
                    <w:rPr>
                      <w:color w:val="000000"/>
                      <w:sz w:val="20"/>
                      <w:szCs w:val="20"/>
                    </w:rPr>
                    <w:tab/>
                    <w:t>объем годовой выручки компании за предшествующий год меньше планируемой суммы договора (в пересчете за год, если договор на несколько лет);</w:t>
                  </w:r>
                </w:p>
                <w:p w14:paraId="53746C91" w14:textId="77777777" w:rsidR="007D7427" w:rsidRPr="00046461" w:rsidRDefault="007D7427" w:rsidP="00907E50">
                  <w:pPr>
                    <w:jc w:val="both"/>
                    <w:rPr>
                      <w:color w:val="000000"/>
                      <w:sz w:val="20"/>
                      <w:szCs w:val="20"/>
                    </w:rPr>
                  </w:pPr>
                  <w:r w:rsidRPr="00046461">
                    <w:rPr>
                      <w:color w:val="000000"/>
                      <w:sz w:val="20"/>
                      <w:szCs w:val="20"/>
                    </w:rPr>
                    <w:t>•</w:t>
                  </w:r>
                  <w:r w:rsidRPr="00046461">
                    <w:rPr>
                      <w:color w:val="000000"/>
                      <w:sz w:val="20"/>
                      <w:szCs w:val="20"/>
                    </w:rPr>
                    <w:tab/>
                    <w:t>сведения о компании в ЕГРЮЛ признаны недостоверными;</w:t>
                  </w:r>
                </w:p>
                <w:p w14:paraId="3475CFFE" w14:textId="77777777" w:rsidR="007D7427" w:rsidRPr="00046461" w:rsidRDefault="007D7427" w:rsidP="00907E50">
                  <w:pPr>
                    <w:jc w:val="both"/>
                    <w:rPr>
                      <w:color w:val="000000"/>
                      <w:sz w:val="20"/>
                      <w:szCs w:val="20"/>
                    </w:rPr>
                  </w:pPr>
                  <w:r w:rsidRPr="00046461">
                    <w:rPr>
                      <w:color w:val="000000"/>
                      <w:sz w:val="20"/>
                      <w:szCs w:val="20"/>
                    </w:rPr>
                    <w:t>•</w:t>
                  </w:r>
                  <w:r w:rsidRPr="00046461">
                    <w:rPr>
                      <w:color w:val="000000"/>
                      <w:sz w:val="20"/>
                      <w:szCs w:val="20"/>
                    </w:rPr>
                    <w:tab/>
                    <w:t>имеются сведения о наличии задолженности по уплате налогов и/или не предоставлении налоговой отчетности более года по данным сайта ФНС (https://service.nalog.ru/zd.do), а также данные о приостановлении операций по счетам;</w:t>
                  </w:r>
                </w:p>
                <w:p w14:paraId="26B90A88" w14:textId="77777777" w:rsidR="007D7427" w:rsidRPr="00046461" w:rsidRDefault="007D7427" w:rsidP="00907E50">
                  <w:pPr>
                    <w:jc w:val="both"/>
                    <w:rPr>
                      <w:color w:val="000000"/>
                      <w:sz w:val="20"/>
                      <w:szCs w:val="20"/>
                    </w:rPr>
                  </w:pPr>
                  <w:r w:rsidRPr="00046461">
                    <w:rPr>
                      <w:color w:val="000000"/>
                      <w:sz w:val="20"/>
                      <w:szCs w:val="20"/>
                    </w:rPr>
                    <w:t>•</w:t>
                  </w:r>
                  <w:r w:rsidRPr="00046461">
                    <w:rPr>
                      <w:color w:val="000000"/>
                      <w:sz w:val="20"/>
                      <w:szCs w:val="20"/>
                    </w:rPr>
                    <w:tab/>
                    <w:t>зарегистрирована и находится по жилому адресу;</w:t>
                  </w:r>
                </w:p>
                <w:p w14:paraId="3FF436B1" w14:textId="23D5D348" w:rsidR="007D7427" w:rsidRPr="00046461" w:rsidRDefault="007D7427" w:rsidP="00907E50">
                  <w:pPr>
                    <w:jc w:val="both"/>
                    <w:rPr>
                      <w:color w:val="000000"/>
                      <w:sz w:val="20"/>
                      <w:szCs w:val="20"/>
                    </w:rPr>
                  </w:pPr>
                  <w:r w:rsidRPr="00046461">
                    <w:rPr>
                      <w:color w:val="000000"/>
                      <w:sz w:val="20"/>
                      <w:szCs w:val="20"/>
                    </w:rPr>
                    <w:t>•</w:t>
                  </w:r>
                  <w:r w:rsidRPr="00046461">
                    <w:rPr>
                      <w:color w:val="000000"/>
                      <w:sz w:val="20"/>
                      <w:szCs w:val="20"/>
                    </w:rPr>
                    <w:tab/>
                    <w:t>отсутствие материальных внеоборотных активов компании согласно бухгалтерскому балансу (строка 1150) на дату проведения процедуры закупки.</w:t>
                  </w:r>
                </w:p>
              </w:tc>
              <w:tc>
                <w:tcPr>
                  <w:tcW w:w="3312" w:type="dxa"/>
                  <w:vMerge/>
                  <w:shd w:val="clear" w:color="auto" w:fill="auto"/>
                </w:tcPr>
                <w:p w14:paraId="16E2FE25" w14:textId="7EF4E88A" w:rsidR="007D7427" w:rsidRPr="00046461" w:rsidRDefault="007D7427" w:rsidP="00907E50">
                  <w:pPr>
                    <w:jc w:val="both"/>
                    <w:rPr>
                      <w:color w:val="000000"/>
                      <w:sz w:val="20"/>
                      <w:szCs w:val="20"/>
                    </w:rPr>
                  </w:pPr>
                </w:p>
              </w:tc>
            </w:tr>
            <w:tr w:rsidR="007D7427" w:rsidRPr="00046461" w14:paraId="6EA72E9C" w14:textId="77777777" w:rsidTr="00365B30">
              <w:tc>
                <w:tcPr>
                  <w:tcW w:w="3843" w:type="dxa"/>
                  <w:shd w:val="clear" w:color="auto" w:fill="auto"/>
                </w:tcPr>
                <w:p w14:paraId="1D2FACFC" w14:textId="05CD18D7" w:rsidR="007D7427" w:rsidRPr="00046461" w:rsidRDefault="007D7427" w:rsidP="00907E50">
                  <w:pPr>
                    <w:jc w:val="both"/>
                    <w:rPr>
                      <w:color w:val="000000"/>
                      <w:sz w:val="20"/>
                      <w:szCs w:val="20"/>
                    </w:rPr>
                  </w:pPr>
                  <w:r w:rsidRPr="00046461">
                    <w:rPr>
                      <w:color w:val="000000"/>
                      <w:sz w:val="20"/>
                      <w:szCs w:val="20"/>
                    </w:rPr>
                    <w:t xml:space="preserve">6.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w:t>
                  </w:r>
                  <w:r w:rsidRPr="00046461">
                    <w:rPr>
                      <w:sz w:val="20"/>
                      <w:szCs w:val="20"/>
                    </w:rPr>
                    <w:t>за прошедший календарный год, размер которых превышает 25% балансовой стоимости активов участника процедуры закупки, по данным бухгалтерской отчетности за последний отчетный период</w:t>
                  </w:r>
                </w:p>
              </w:tc>
              <w:tc>
                <w:tcPr>
                  <w:tcW w:w="3312" w:type="dxa"/>
                  <w:vMerge/>
                  <w:shd w:val="clear" w:color="auto" w:fill="auto"/>
                </w:tcPr>
                <w:p w14:paraId="490C0EF8" w14:textId="7609DED4" w:rsidR="007D7427" w:rsidRPr="00046461" w:rsidRDefault="007D7427" w:rsidP="00907E50">
                  <w:pPr>
                    <w:jc w:val="both"/>
                    <w:rPr>
                      <w:color w:val="000000"/>
                      <w:sz w:val="20"/>
                      <w:szCs w:val="20"/>
                    </w:rPr>
                  </w:pPr>
                </w:p>
              </w:tc>
            </w:tr>
            <w:tr w:rsidR="007D7427" w:rsidRPr="00046461" w14:paraId="7D2F9BBB" w14:textId="77777777" w:rsidTr="00365B30">
              <w:tc>
                <w:tcPr>
                  <w:tcW w:w="3843" w:type="dxa"/>
                  <w:shd w:val="clear" w:color="auto" w:fill="auto"/>
                </w:tcPr>
                <w:p w14:paraId="024F113A" w14:textId="178A2E29" w:rsidR="007D7427" w:rsidRPr="00046461" w:rsidRDefault="007D7427" w:rsidP="00907E50">
                  <w:pPr>
                    <w:jc w:val="both"/>
                    <w:rPr>
                      <w:color w:val="000000"/>
                      <w:sz w:val="20"/>
                      <w:szCs w:val="20"/>
                    </w:rPr>
                  </w:pPr>
                  <w:r w:rsidRPr="00046461">
                    <w:rPr>
                      <w:color w:val="000000"/>
                      <w:sz w:val="20"/>
                      <w:szCs w:val="20"/>
                    </w:rPr>
                    <w:t xml:space="preserve">7. Отсутствие исков, текущих и удовлетворённых в течение последних пяти лет, совокупная сумма по которым превышает 50% от оборота за последний отчетный период; взыскание сумм посредством ФССП в совокупности превышает 50% от оборота за последний отчетный период, а также отсутствие 2х и более исков с другими компаниями </w:t>
                  </w:r>
                  <w:r w:rsidRPr="00046461">
                    <w:rPr>
                      <w:color w:val="000000"/>
                      <w:sz w:val="20"/>
                      <w:szCs w:val="20"/>
                    </w:rPr>
                    <w:lastRenderedPageBreak/>
                    <w:t>(текущих и удовлетворенных в течение последних пяти лет), идентичных по предмету закупки</w:t>
                  </w:r>
                </w:p>
              </w:tc>
              <w:tc>
                <w:tcPr>
                  <w:tcW w:w="3312" w:type="dxa"/>
                  <w:vMerge/>
                  <w:shd w:val="clear" w:color="auto" w:fill="auto"/>
                </w:tcPr>
                <w:p w14:paraId="2E549046" w14:textId="77777777" w:rsidR="007D7427" w:rsidRPr="00046461" w:rsidRDefault="007D7427" w:rsidP="00AF2849">
                  <w:pPr>
                    <w:jc w:val="both"/>
                    <w:rPr>
                      <w:color w:val="000000"/>
                      <w:sz w:val="20"/>
                      <w:szCs w:val="20"/>
                    </w:rPr>
                  </w:pPr>
                </w:p>
              </w:tc>
            </w:tr>
            <w:tr w:rsidR="007D7427" w:rsidRPr="00046461" w14:paraId="5184A998" w14:textId="77777777" w:rsidTr="00365B30">
              <w:tc>
                <w:tcPr>
                  <w:tcW w:w="3843" w:type="dxa"/>
                  <w:shd w:val="clear" w:color="auto" w:fill="auto"/>
                </w:tcPr>
                <w:p w14:paraId="1EB413CE" w14:textId="0D7C59C1" w:rsidR="007D7427" w:rsidRPr="00046461" w:rsidRDefault="007D7427" w:rsidP="00907E50">
                  <w:pPr>
                    <w:jc w:val="both"/>
                    <w:rPr>
                      <w:color w:val="000000"/>
                      <w:sz w:val="20"/>
                      <w:szCs w:val="20"/>
                    </w:rPr>
                  </w:pPr>
                  <w:r w:rsidRPr="00046461">
                    <w:rPr>
                      <w:color w:val="000000"/>
                      <w:sz w:val="20"/>
                      <w:szCs w:val="20"/>
                    </w:rPr>
                    <w:t>8.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312" w:type="dxa"/>
                  <w:vMerge/>
                  <w:shd w:val="clear" w:color="auto" w:fill="auto"/>
                </w:tcPr>
                <w:p w14:paraId="2DFCACF9" w14:textId="272E7C4D" w:rsidR="007D7427" w:rsidRPr="00046461" w:rsidRDefault="007D7427" w:rsidP="00AF2849">
                  <w:pPr>
                    <w:jc w:val="both"/>
                    <w:rPr>
                      <w:color w:val="000000"/>
                      <w:sz w:val="20"/>
                      <w:szCs w:val="20"/>
                    </w:rPr>
                  </w:pPr>
                </w:p>
              </w:tc>
            </w:tr>
            <w:tr w:rsidR="007D7427" w:rsidRPr="00046461" w14:paraId="3FADAAFB" w14:textId="77777777" w:rsidTr="00365B30">
              <w:tc>
                <w:tcPr>
                  <w:tcW w:w="3843" w:type="dxa"/>
                  <w:shd w:val="clear" w:color="auto" w:fill="auto"/>
                </w:tcPr>
                <w:p w14:paraId="696AFD97" w14:textId="5C335BCD" w:rsidR="007D7427" w:rsidRPr="00046461" w:rsidRDefault="007D7427" w:rsidP="00907E50">
                  <w:pPr>
                    <w:autoSpaceDE w:val="0"/>
                    <w:autoSpaceDN w:val="0"/>
                    <w:adjustRightInd w:val="0"/>
                    <w:jc w:val="both"/>
                    <w:rPr>
                      <w:color w:val="000000"/>
                      <w:sz w:val="20"/>
                      <w:szCs w:val="20"/>
                    </w:rPr>
                  </w:pPr>
                  <w:r w:rsidRPr="00046461">
                    <w:rPr>
                      <w:color w:val="000000"/>
                      <w:sz w:val="20"/>
                      <w:szCs w:val="20"/>
                    </w:rPr>
                    <w:t xml:space="preserve">9. Отсутствие сведений об участнике закупки </w:t>
                  </w:r>
                  <w:r w:rsidRPr="00046461">
                    <w:rPr>
                      <w:rFonts w:eastAsia="Calibri"/>
                      <w:color w:val="000000"/>
                      <w:sz w:val="20"/>
                      <w:szCs w:val="2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312" w:type="dxa"/>
                  <w:vMerge/>
                  <w:shd w:val="clear" w:color="auto" w:fill="auto"/>
                </w:tcPr>
                <w:p w14:paraId="4171A402" w14:textId="146A2783" w:rsidR="007D7427" w:rsidRPr="00046461" w:rsidRDefault="007D7427" w:rsidP="00AF2849">
                  <w:pPr>
                    <w:jc w:val="both"/>
                    <w:rPr>
                      <w:color w:val="000000"/>
                      <w:sz w:val="20"/>
                      <w:szCs w:val="20"/>
                    </w:rPr>
                  </w:pPr>
                </w:p>
              </w:tc>
            </w:tr>
            <w:tr w:rsidR="007D7427" w:rsidRPr="00046461" w14:paraId="31D4FE42" w14:textId="77777777" w:rsidTr="00365B30">
              <w:tc>
                <w:tcPr>
                  <w:tcW w:w="3843" w:type="dxa"/>
                  <w:shd w:val="clear" w:color="auto" w:fill="auto"/>
                </w:tcPr>
                <w:p w14:paraId="04853940" w14:textId="232B4E35" w:rsidR="007D7427" w:rsidRPr="00046461" w:rsidRDefault="007D7427" w:rsidP="00907E50">
                  <w:pPr>
                    <w:autoSpaceDE w:val="0"/>
                    <w:autoSpaceDN w:val="0"/>
                    <w:adjustRightInd w:val="0"/>
                    <w:jc w:val="both"/>
                    <w:rPr>
                      <w:color w:val="000000"/>
                      <w:sz w:val="20"/>
                      <w:szCs w:val="20"/>
                    </w:rPr>
                  </w:pPr>
                  <w:r w:rsidRPr="00046461">
                    <w:rPr>
                      <w:color w:val="000000"/>
                      <w:sz w:val="20"/>
                      <w:szCs w:val="20"/>
                    </w:rPr>
                    <w:t xml:space="preserve">10. </w:t>
                  </w:r>
                  <w:r w:rsidRPr="00046461">
                    <w:rPr>
                      <w:sz w:val="20"/>
                      <w:szCs w:val="20"/>
                    </w:rPr>
                    <w:t>Неприменение в отношении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административного наказания в виде дисквалификации</w:t>
                  </w:r>
                </w:p>
              </w:tc>
              <w:tc>
                <w:tcPr>
                  <w:tcW w:w="3312" w:type="dxa"/>
                  <w:vMerge/>
                  <w:shd w:val="clear" w:color="auto" w:fill="auto"/>
                </w:tcPr>
                <w:p w14:paraId="05F20C78" w14:textId="3C3DEAA9" w:rsidR="007D7427" w:rsidRPr="00046461" w:rsidRDefault="007D7427" w:rsidP="00907E50">
                  <w:pPr>
                    <w:jc w:val="both"/>
                    <w:rPr>
                      <w:color w:val="000000"/>
                      <w:sz w:val="20"/>
                      <w:szCs w:val="20"/>
                    </w:rPr>
                  </w:pPr>
                </w:p>
              </w:tc>
            </w:tr>
            <w:tr w:rsidR="007D7427" w:rsidRPr="00046461" w14:paraId="041D6298" w14:textId="77777777" w:rsidTr="00365B30">
              <w:tc>
                <w:tcPr>
                  <w:tcW w:w="3843" w:type="dxa"/>
                  <w:shd w:val="clear" w:color="auto" w:fill="auto"/>
                </w:tcPr>
                <w:p w14:paraId="3486BA4C" w14:textId="44D6E1E3" w:rsidR="007D7427" w:rsidRPr="00046461" w:rsidRDefault="007D7427" w:rsidP="00907E50">
                  <w:pPr>
                    <w:pStyle w:val="a5"/>
                    <w:ind w:left="0"/>
                    <w:jc w:val="both"/>
                    <w:rPr>
                      <w:sz w:val="20"/>
                      <w:szCs w:val="20"/>
                      <w:highlight w:val="yellow"/>
                    </w:rPr>
                  </w:pPr>
                  <w:r w:rsidRPr="00046461">
                    <w:rPr>
                      <w:sz w:val="20"/>
                      <w:szCs w:val="20"/>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w:t>
                  </w:r>
                  <w:r w:rsidRPr="00046461">
                    <w:rPr>
                      <w:sz w:val="20"/>
                      <w:szCs w:val="20"/>
                    </w:rPr>
                    <w:lastRenderedPageBreak/>
                    <w:t>превышающей 10 (десять) процентов в уставном капитале хозяйственного общества</w:t>
                  </w:r>
                </w:p>
              </w:tc>
              <w:tc>
                <w:tcPr>
                  <w:tcW w:w="3312" w:type="dxa"/>
                  <w:vMerge/>
                  <w:shd w:val="clear" w:color="auto" w:fill="auto"/>
                </w:tcPr>
                <w:p w14:paraId="2FA5BBAB" w14:textId="25258A69" w:rsidR="007D7427" w:rsidRPr="00046461" w:rsidRDefault="007D7427" w:rsidP="00907E50">
                  <w:pPr>
                    <w:jc w:val="both"/>
                    <w:rPr>
                      <w:color w:val="000000"/>
                      <w:sz w:val="20"/>
                      <w:szCs w:val="20"/>
                    </w:rPr>
                  </w:pPr>
                </w:p>
              </w:tc>
            </w:tr>
            <w:tr w:rsidR="007D7427" w:rsidRPr="00046461" w14:paraId="05C70A53" w14:textId="77777777" w:rsidTr="00365B30">
              <w:tc>
                <w:tcPr>
                  <w:tcW w:w="3843" w:type="dxa"/>
                  <w:shd w:val="clear" w:color="auto" w:fill="auto"/>
                </w:tcPr>
                <w:p w14:paraId="29E45B24" w14:textId="532D70D8" w:rsidR="007D7427" w:rsidRPr="00046461" w:rsidRDefault="007D7427" w:rsidP="00907E50">
                  <w:pPr>
                    <w:autoSpaceDE w:val="0"/>
                    <w:autoSpaceDN w:val="0"/>
                    <w:adjustRightInd w:val="0"/>
                    <w:jc w:val="both"/>
                    <w:rPr>
                      <w:color w:val="000000"/>
                      <w:sz w:val="20"/>
                      <w:szCs w:val="20"/>
                    </w:rPr>
                  </w:pPr>
                  <w:r w:rsidRPr="00046461">
                    <w:rPr>
                      <w:color w:val="000000"/>
                      <w:sz w:val="20"/>
                      <w:szCs w:val="20"/>
                    </w:rPr>
                    <w:t>12. Отсутствие сведений об участнике закупки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p>
              </w:tc>
              <w:tc>
                <w:tcPr>
                  <w:tcW w:w="3312" w:type="dxa"/>
                  <w:vMerge/>
                  <w:shd w:val="clear" w:color="auto" w:fill="auto"/>
                </w:tcPr>
                <w:p w14:paraId="3889491F" w14:textId="79342E0C" w:rsidR="007D7427" w:rsidRPr="00046461" w:rsidRDefault="007D7427" w:rsidP="00AF2849">
                  <w:pPr>
                    <w:jc w:val="both"/>
                    <w:rPr>
                      <w:color w:val="000000"/>
                      <w:sz w:val="20"/>
                      <w:szCs w:val="20"/>
                    </w:rPr>
                  </w:pPr>
                </w:p>
              </w:tc>
            </w:tr>
            <w:tr w:rsidR="00907E50" w:rsidRPr="00046461" w14:paraId="3E35D026" w14:textId="77777777" w:rsidTr="00365B30">
              <w:tc>
                <w:tcPr>
                  <w:tcW w:w="3843" w:type="dxa"/>
                  <w:shd w:val="clear" w:color="auto" w:fill="auto"/>
                </w:tcPr>
                <w:p w14:paraId="35A685E4" w14:textId="7488C803" w:rsidR="00907E50" w:rsidRPr="00046461" w:rsidRDefault="00907E50" w:rsidP="007C5BB4">
                  <w:pPr>
                    <w:pStyle w:val="a5"/>
                    <w:ind w:left="0"/>
                    <w:jc w:val="both"/>
                    <w:rPr>
                      <w:sz w:val="20"/>
                      <w:szCs w:val="20"/>
                      <w:highlight w:val="yellow"/>
                    </w:rPr>
                  </w:pPr>
                  <w:r w:rsidRPr="00046461">
                    <w:rPr>
                      <w:sz w:val="20"/>
                      <w:szCs w:val="20"/>
                    </w:rPr>
                    <w:t>13. Отсутствие действующего решения о дисквалификации участника по результатам ранее проведенных Заказчиком</w:t>
                  </w:r>
                  <w:r w:rsidR="007C5BB4" w:rsidRPr="00046461">
                    <w:rPr>
                      <w:sz w:val="20"/>
                      <w:szCs w:val="20"/>
                    </w:rPr>
                    <w:t xml:space="preserve"> (Организатором закупки) </w:t>
                  </w:r>
                  <w:r w:rsidR="00821ECB" w:rsidRPr="00046461">
                    <w:rPr>
                      <w:sz w:val="20"/>
                      <w:szCs w:val="20"/>
                    </w:rPr>
                    <w:t>процедур</w:t>
                  </w:r>
                </w:p>
              </w:tc>
              <w:tc>
                <w:tcPr>
                  <w:tcW w:w="3312" w:type="dxa"/>
                  <w:shd w:val="clear" w:color="auto" w:fill="auto"/>
                </w:tcPr>
                <w:p w14:paraId="506B44A8" w14:textId="402D0287" w:rsidR="00907E50" w:rsidRPr="00046461" w:rsidRDefault="00907E50" w:rsidP="00907E50">
                  <w:pPr>
                    <w:jc w:val="both"/>
                    <w:rPr>
                      <w:color w:val="000000"/>
                      <w:sz w:val="20"/>
                      <w:szCs w:val="20"/>
                    </w:rPr>
                  </w:pPr>
                  <w:r w:rsidRPr="00046461">
                    <w:rPr>
                      <w:color w:val="000000"/>
                      <w:sz w:val="20"/>
                      <w:szCs w:val="20"/>
                    </w:rPr>
                    <w:t>Проверка осуществляется Заказчиком</w:t>
                  </w:r>
                  <w:r w:rsidR="007C5BB4" w:rsidRPr="00046461">
                    <w:rPr>
                      <w:color w:val="000000"/>
                      <w:sz w:val="20"/>
                      <w:szCs w:val="20"/>
                    </w:rPr>
                    <w:t xml:space="preserve"> </w:t>
                  </w:r>
                  <w:r w:rsidR="007C5BB4" w:rsidRPr="00046461">
                    <w:rPr>
                      <w:sz w:val="20"/>
                      <w:szCs w:val="20"/>
                    </w:rPr>
                    <w:t xml:space="preserve">(Организатором закупки) </w:t>
                  </w:r>
                  <w:r w:rsidRPr="00046461">
                    <w:rPr>
                      <w:color w:val="000000"/>
                      <w:sz w:val="20"/>
                      <w:szCs w:val="20"/>
                    </w:rPr>
                    <w:t>самостоятельно</w:t>
                  </w:r>
                </w:p>
              </w:tc>
            </w:tr>
            <w:tr w:rsidR="00907E50" w:rsidRPr="00046461" w14:paraId="15754D10" w14:textId="77777777" w:rsidTr="00365B30">
              <w:tc>
                <w:tcPr>
                  <w:tcW w:w="3843" w:type="dxa"/>
                  <w:shd w:val="clear" w:color="auto" w:fill="auto"/>
                </w:tcPr>
                <w:p w14:paraId="1533309C" w14:textId="2CED88DD" w:rsidR="00907E50" w:rsidRPr="00046461" w:rsidRDefault="00907E50" w:rsidP="000662AA">
                  <w:pPr>
                    <w:pStyle w:val="a5"/>
                    <w:ind w:left="0"/>
                    <w:jc w:val="both"/>
                    <w:rPr>
                      <w:sz w:val="20"/>
                      <w:szCs w:val="20"/>
                      <w:highlight w:val="yellow"/>
                    </w:rPr>
                  </w:pPr>
                  <w:r w:rsidRPr="00046461">
                    <w:rPr>
                      <w:sz w:val="20"/>
                      <w:szCs w:val="20"/>
                    </w:rPr>
                    <w:t>14. Отсутствие у участника закупки непогашенных претензий, выставленных Заказчиком</w:t>
                  </w:r>
                  <w:r w:rsidR="007C5BB4" w:rsidRPr="00046461">
                    <w:rPr>
                      <w:sz w:val="20"/>
                      <w:szCs w:val="20"/>
                    </w:rPr>
                    <w:t xml:space="preserve"> (Организатором закупки) </w:t>
                  </w:r>
                  <w:r w:rsidRPr="00046461">
                    <w:rPr>
                      <w:sz w:val="20"/>
                      <w:szCs w:val="20"/>
                    </w:rPr>
                    <w:t>в процес</w:t>
                  </w:r>
                  <w:r w:rsidR="000662AA" w:rsidRPr="00046461">
                    <w:rPr>
                      <w:sz w:val="20"/>
                      <w:szCs w:val="20"/>
                    </w:rPr>
                    <w:t>се ведения претензионной работы</w:t>
                  </w:r>
                </w:p>
              </w:tc>
              <w:tc>
                <w:tcPr>
                  <w:tcW w:w="3312" w:type="dxa"/>
                  <w:shd w:val="clear" w:color="auto" w:fill="auto"/>
                </w:tcPr>
                <w:p w14:paraId="67DC9CB9" w14:textId="5D0C8089" w:rsidR="00907E50" w:rsidRPr="00046461" w:rsidRDefault="00907E50" w:rsidP="007C5BB4">
                  <w:pPr>
                    <w:jc w:val="both"/>
                    <w:rPr>
                      <w:sz w:val="20"/>
                      <w:szCs w:val="20"/>
                    </w:rPr>
                  </w:pPr>
                  <w:r w:rsidRPr="00046461">
                    <w:rPr>
                      <w:sz w:val="20"/>
                      <w:szCs w:val="20"/>
                    </w:rPr>
                    <w:t>Проверка осуществляется Заказчиком</w:t>
                  </w:r>
                  <w:r w:rsidR="007C5BB4" w:rsidRPr="00046461">
                    <w:rPr>
                      <w:sz w:val="20"/>
                      <w:szCs w:val="20"/>
                    </w:rPr>
                    <w:t xml:space="preserve"> (Организатором закупки) </w:t>
                  </w:r>
                  <w:r w:rsidRPr="00046461">
                    <w:rPr>
                      <w:sz w:val="20"/>
                      <w:szCs w:val="20"/>
                    </w:rPr>
                    <w:t>самостоятельно</w:t>
                  </w:r>
                </w:p>
              </w:tc>
            </w:tr>
            <w:tr w:rsidR="00907E50" w:rsidRPr="00046461" w14:paraId="684400E6" w14:textId="77777777" w:rsidTr="00365B30">
              <w:tc>
                <w:tcPr>
                  <w:tcW w:w="3843" w:type="dxa"/>
                  <w:shd w:val="clear" w:color="auto" w:fill="auto"/>
                </w:tcPr>
                <w:p w14:paraId="79AF2E95" w14:textId="03A8FDA9" w:rsidR="00907E50" w:rsidRPr="00046461" w:rsidRDefault="00907E50" w:rsidP="00BB17AD">
                  <w:pPr>
                    <w:pStyle w:val="a5"/>
                    <w:ind w:left="0"/>
                    <w:jc w:val="both"/>
                    <w:rPr>
                      <w:sz w:val="20"/>
                      <w:szCs w:val="20"/>
                    </w:rPr>
                  </w:pPr>
                  <w:r w:rsidRPr="00046461">
                    <w:rPr>
                      <w:sz w:val="20"/>
                      <w:szCs w:val="20"/>
                    </w:rPr>
                    <w:t>15. Отсутствие репутационных рисков для Заказчика</w:t>
                  </w:r>
                  <w:r w:rsidR="007C5BB4" w:rsidRPr="00046461">
                    <w:rPr>
                      <w:sz w:val="20"/>
                      <w:szCs w:val="20"/>
                    </w:rPr>
                    <w:t xml:space="preserve"> (Организатора закупки)</w:t>
                  </w:r>
                </w:p>
              </w:tc>
              <w:tc>
                <w:tcPr>
                  <w:tcW w:w="3312" w:type="dxa"/>
                  <w:shd w:val="clear" w:color="auto" w:fill="auto"/>
                </w:tcPr>
                <w:p w14:paraId="509B1366" w14:textId="20928033" w:rsidR="00907E50" w:rsidRPr="00046461" w:rsidRDefault="00907E50" w:rsidP="00907E50">
                  <w:pPr>
                    <w:jc w:val="both"/>
                    <w:rPr>
                      <w:color w:val="000000"/>
                      <w:sz w:val="20"/>
                      <w:szCs w:val="20"/>
                    </w:rPr>
                  </w:pPr>
                  <w:r w:rsidRPr="00046461">
                    <w:rPr>
                      <w:color w:val="000000"/>
                      <w:sz w:val="20"/>
                      <w:szCs w:val="20"/>
                    </w:rPr>
                    <w:t>Проверка осуществляется Заказчиком</w:t>
                  </w:r>
                  <w:r w:rsidR="007C5BB4" w:rsidRPr="00046461">
                    <w:rPr>
                      <w:color w:val="000000"/>
                      <w:sz w:val="20"/>
                      <w:szCs w:val="20"/>
                    </w:rPr>
                    <w:t xml:space="preserve"> </w:t>
                  </w:r>
                  <w:r w:rsidR="007C5BB4" w:rsidRPr="00046461">
                    <w:rPr>
                      <w:sz w:val="20"/>
                      <w:szCs w:val="20"/>
                    </w:rPr>
                    <w:t xml:space="preserve">(Организатором закупки) </w:t>
                  </w:r>
                  <w:r w:rsidRPr="00046461">
                    <w:rPr>
                      <w:color w:val="000000"/>
                      <w:sz w:val="20"/>
                      <w:szCs w:val="20"/>
                    </w:rPr>
                    <w:t>самостоятельно</w:t>
                  </w:r>
                </w:p>
              </w:tc>
            </w:tr>
          </w:tbl>
          <w:p w14:paraId="5E297144" w14:textId="4E2DC715" w:rsidR="003206E0" w:rsidRDefault="00907E50" w:rsidP="00907E50">
            <w:pPr>
              <w:jc w:val="both"/>
              <w:rPr>
                <w:b/>
                <w:sz w:val="22"/>
                <w:szCs w:val="22"/>
              </w:rPr>
            </w:pPr>
            <w:r>
              <w:rPr>
                <w:b/>
                <w:sz w:val="22"/>
                <w:szCs w:val="22"/>
                <w:lang w:val="en-US"/>
              </w:rPr>
              <w:t>II</w:t>
            </w:r>
            <w:r>
              <w:rPr>
                <w:b/>
                <w:sz w:val="22"/>
                <w:szCs w:val="22"/>
              </w:rPr>
              <w:t>. Дополнительные требования</w:t>
            </w:r>
          </w:p>
          <w:tbl>
            <w:tblPr>
              <w:tblW w:w="7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1"/>
              <w:gridCol w:w="2929"/>
            </w:tblGrid>
            <w:tr w:rsidR="000662AA" w:rsidRPr="004024A5" w14:paraId="5BA46916" w14:textId="77777777" w:rsidTr="00046461">
              <w:trPr>
                <w:trHeight w:val="8"/>
              </w:trPr>
              <w:tc>
                <w:tcPr>
                  <w:tcW w:w="4221" w:type="dxa"/>
                  <w:shd w:val="clear" w:color="auto" w:fill="auto"/>
                </w:tcPr>
                <w:p w14:paraId="251197BF" w14:textId="650D1E2C" w:rsidR="000662AA" w:rsidRPr="004024A5" w:rsidRDefault="000662AA" w:rsidP="000662AA">
                  <w:pPr>
                    <w:jc w:val="center"/>
                    <w:rPr>
                      <w:b/>
                      <w:color w:val="000000"/>
                      <w:sz w:val="20"/>
                      <w:szCs w:val="20"/>
                    </w:rPr>
                  </w:pPr>
                  <w:r w:rsidRPr="004024A5">
                    <w:rPr>
                      <w:b/>
                      <w:color w:val="000000"/>
                      <w:sz w:val="20"/>
                      <w:szCs w:val="20"/>
                    </w:rPr>
                    <w:t>Наименование требования</w:t>
                  </w:r>
                </w:p>
              </w:tc>
              <w:tc>
                <w:tcPr>
                  <w:tcW w:w="2929" w:type="dxa"/>
                  <w:shd w:val="clear" w:color="auto" w:fill="auto"/>
                </w:tcPr>
                <w:p w14:paraId="2EF72DCA" w14:textId="41F86BD3" w:rsidR="000662AA" w:rsidRPr="004024A5" w:rsidRDefault="000662AA" w:rsidP="000662AA">
                  <w:pPr>
                    <w:jc w:val="center"/>
                    <w:rPr>
                      <w:b/>
                      <w:color w:val="000000"/>
                      <w:sz w:val="20"/>
                      <w:szCs w:val="20"/>
                    </w:rPr>
                  </w:pPr>
                  <w:r w:rsidRPr="004024A5">
                    <w:rPr>
                      <w:b/>
                      <w:color w:val="000000"/>
                      <w:sz w:val="20"/>
                      <w:szCs w:val="20"/>
                    </w:rPr>
                    <w:t>Подтверждающие документы</w:t>
                  </w:r>
                </w:p>
              </w:tc>
            </w:tr>
            <w:tr w:rsidR="002D42CD" w:rsidRPr="004024A5" w14:paraId="61B69059" w14:textId="77777777" w:rsidTr="00046461">
              <w:trPr>
                <w:trHeight w:val="7"/>
              </w:trPr>
              <w:tc>
                <w:tcPr>
                  <w:tcW w:w="7150" w:type="dxa"/>
                  <w:gridSpan w:val="2"/>
                  <w:shd w:val="clear" w:color="auto" w:fill="DEEAF6" w:themeFill="accent1" w:themeFillTint="33"/>
                </w:tcPr>
                <w:p w14:paraId="52C4C496" w14:textId="7DD38275" w:rsidR="002D42CD" w:rsidRPr="004024A5" w:rsidRDefault="002D42CD" w:rsidP="00365B30">
                  <w:pPr>
                    <w:rPr>
                      <w:b/>
                      <w:color w:val="000000"/>
                      <w:sz w:val="20"/>
                      <w:szCs w:val="20"/>
                    </w:rPr>
                  </w:pPr>
                  <w:r w:rsidRPr="004024A5">
                    <w:rPr>
                      <w:b/>
                      <w:color w:val="000000"/>
                      <w:sz w:val="20"/>
                      <w:szCs w:val="20"/>
                    </w:rPr>
                    <w:t>Требования к опыту</w:t>
                  </w:r>
                </w:p>
              </w:tc>
            </w:tr>
            <w:tr w:rsidR="000662AA" w:rsidRPr="004024A5" w14:paraId="4713D3C1" w14:textId="77777777" w:rsidTr="00046461">
              <w:trPr>
                <w:trHeight w:val="188"/>
              </w:trPr>
              <w:tc>
                <w:tcPr>
                  <w:tcW w:w="4221" w:type="dxa"/>
                  <w:shd w:val="clear" w:color="auto" w:fill="auto"/>
                </w:tcPr>
                <w:p w14:paraId="4D604E81" w14:textId="61C0F953" w:rsidR="000662AA" w:rsidRPr="004024A5" w:rsidRDefault="004024A5" w:rsidP="002D42CD">
                  <w:pPr>
                    <w:jc w:val="both"/>
                    <w:rPr>
                      <w:color w:val="000000"/>
                      <w:sz w:val="20"/>
                      <w:szCs w:val="20"/>
                    </w:rPr>
                  </w:pPr>
                  <w:r w:rsidRPr="004024A5">
                    <w:rPr>
                      <w:color w:val="000000"/>
                      <w:sz w:val="20"/>
                      <w:szCs w:val="20"/>
                    </w:rPr>
                    <w:t>Участник обладает опытом работы  с крупными, заказчиками за период с 2023 по настоящее время не менее 2-х (двух) застроек площадью от 200 кв.м  по каждому.</w:t>
                  </w:r>
                </w:p>
              </w:tc>
              <w:tc>
                <w:tcPr>
                  <w:tcW w:w="2929" w:type="dxa"/>
                  <w:shd w:val="clear" w:color="auto" w:fill="auto"/>
                </w:tcPr>
                <w:p w14:paraId="376066DC" w14:textId="77777777" w:rsidR="004024A5" w:rsidRPr="004024A5" w:rsidRDefault="004024A5" w:rsidP="004024A5">
                  <w:pPr>
                    <w:rPr>
                      <w:color w:val="000000"/>
                      <w:sz w:val="20"/>
                      <w:szCs w:val="20"/>
                    </w:rPr>
                  </w:pPr>
                  <w:r w:rsidRPr="004024A5">
                    <w:rPr>
                      <w:color w:val="000000"/>
                      <w:sz w:val="20"/>
                      <w:szCs w:val="20"/>
                    </w:rPr>
                    <w:t>Предоставление проектов (презентации) в следующим формате:</w:t>
                  </w:r>
                </w:p>
                <w:p w14:paraId="0856D101" w14:textId="77777777" w:rsidR="004024A5" w:rsidRPr="004024A5" w:rsidRDefault="004024A5" w:rsidP="004024A5">
                  <w:pPr>
                    <w:rPr>
                      <w:color w:val="000000"/>
                      <w:sz w:val="20"/>
                      <w:szCs w:val="20"/>
                    </w:rPr>
                  </w:pPr>
                  <w:r w:rsidRPr="004024A5">
                    <w:rPr>
                      <w:color w:val="000000"/>
                      <w:sz w:val="20"/>
                      <w:szCs w:val="20"/>
                    </w:rPr>
                    <w:t>- период застройки</w:t>
                  </w:r>
                </w:p>
                <w:p w14:paraId="059CC6FE" w14:textId="77777777" w:rsidR="004024A5" w:rsidRPr="004024A5" w:rsidRDefault="004024A5" w:rsidP="004024A5">
                  <w:pPr>
                    <w:rPr>
                      <w:color w:val="000000"/>
                      <w:sz w:val="20"/>
                      <w:szCs w:val="20"/>
                    </w:rPr>
                  </w:pPr>
                  <w:r w:rsidRPr="004024A5">
                    <w:rPr>
                      <w:color w:val="000000"/>
                      <w:sz w:val="20"/>
                      <w:szCs w:val="20"/>
                    </w:rPr>
                    <w:t>- наименование Заказчика</w:t>
                  </w:r>
                </w:p>
                <w:p w14:paraId="6A8AB784" w14:textId="77777777" w:rsidR="004024A5" w:rsidRPr="004024A5" w:rsidRDefault="004024A5" w:rsidP="004024A5">
                  <w:pPr>
                    <w:rPr>
                      <w:color w:val="000000"/>
                      <w:sz w:val="20"/>
                      <w:szCs w:val="20"/>
                    </w:rPr>
                  </w:pPr>
                  <w:r w:rsidRPr="004024A5">
                    <w:rPr>
                      <w:color w:val="000000"/>
                      <w:sz w:val="20"/>
                      <w:szCs w:val="20"/>
                    </w:rPr>
                    <w:t>- фото застройки</w:t>
                  </w:r>
                </w:p>
                <w:p w14:paraId="66AF3A76" w14:textId="77777777" w:rsidR="004024A5" w:rsidRPr="004024A5" w:rsidRDefault="004024A5" w:rsidP="004024A5">
                  <w:pPr>
                    <w:rPr>
                      <w:color w:val="000000"/>
                      <w:sz w:val="20"/>
                      <w:szCs w:val="20"/>
                    </w:rPr>
                  </w:pPr>
                  <w:r w:rsidRPr="004024A5">
                    <w:rPr>
                      <w:color w:val="000000"/>
                      <w:sz w:val="20"/>
                      <w:szCs w:val="20"/>
                    </w:rPr>
                    <w:t>- договор (можно с закрытыми конф.даннаыми) на застройку площадки и ее технические характеристики;</w:t>
                  </w:r>
                </w:p>
                <w:p w14:paraId="02B078B8" w14:textId="6B62B634" w:rsidR="002D42CD" w:rsidRPr="004024A5" w:rsidRDefault="004024A5" w:rsidP="004024A5">
                  <w:pPr>
                    <w:rPr>
                      <w:color w:val="000000"/>
                      <w:sz w:val="20"/>
                      <w:szCs w:val="20"/>
                    </w:rPr>
                  </w:pPr>
                  <w:r w:rsidRPr="004024A5">
                    <w:rPr>
                      <w:color w:val="000000"/>
                      <w:sz w:val="20"/>
                      <w:szCs w:val="20"/>
                    </w:rPr>
                    <w:t>- подписанный акт сдачи объекта</w:t>
                  </w:r>
                </w:p>
              </w:tc>
            </w:tr>
            <w:tr w:rsidR="004024A5" w:rsidRPr="004024A5" w14:paraId="62D60E8B" w14:textId="77777777" w:rsidTr="00046461">
              <w:trPr>
                <w:trHeight w:val="188"/>
              </w:trPr>
              <w:tc>
                <w:tcPr>
                  <w:tcW w:w="7150" w:type="dxa"/>
                  <w:gridSpan w:val="2"/>
                  <w:shd w:val="clear" w:color="auto" w:fill="DEEAF6" w:themeFill="accent1" w:themeFillTint="33"/>
                </w:tcPr>
                <w:p w14:paraId="21FF8676" w14:textId="56B99AD6" w:rsidR="004024A5" w:rsidRPr="004024A5" w:rsidRDefault="004024A5" w:rsidP="000662AA">
                  <w:pPr>
                    <w:jc w:val="both"/>
                    <w:rPr>
                      <w:b/>
                      <w:color w:val="000000"/>
                      <w:sz w:val="20"/>
                      <w:szCs w:val="20"/>
                    </w:rPr>
                  </w:pPr>
                  <w:r w:rsidRPr="004024A5">
                    <w:rPr>
                      <w:b/>
                      <w:color w:val="000000"/>
                      <w:sz w:val="20"/>
                      <w:szCs w:val="20"/>
                    </w:rPr>
                    <w:t>Требования к персоналу</w:t>
                  </w:r>
                </w:p>
              </w:tc>
            </w:tr>
            <w:tr w:rsidR="003C0D6B" w:rsidRPr="004024A5" w14:paraId="35B649B4" w14:textId="77777777" w:rsidTr="00046461">
              <w:trPr>
                <w:trHeight w:val="188"/>
              </w:trPr>
              <w:tc>
                <w:tcPr>
                  <w:tcW w:w="4221" w:type="dxa"/>
                  <w:shd w:val="clear" w:color="auto" w:fill="auto"/>
                </w:tcPr>
                <w:p w14:paraId="692D6546" w14:textId="18B68C14" w:rsidR="004024A5" w:rsidRPr="004024A5" w:rsidRDefault="004024A5" w:rsidP="004024A5">
                  <w:pPr>
                    <w:jc w:val="both"/>
                    <w:rPr>
                      <w:sz w:val="20"/>
                      <w:szCs w:val="20"/>
                    </w:rPr>
                  </w:pPr>
                  <w:r w:rsidRPr="004024A5">
                    <w:rPr>
                      <w:sz w:val="20"/>
                      <w:szCs w:val="20"/>
                    </w:rPr>
                    <w:t>Участник должен обладать квалифицированным персоналом для проведения всех необходимых работ при производстве, монтаже/демонтаже</w:t>
                  </w:r>
                  <w:r>
                    <w:rPr>
                      <w:sz w:val="20"/>
                      <w:szCs w:val="20"/>
                    </w:rPr>
                    <w:t>,</w:t>
                  </w:r>
                  <w:r w:rsidRPr="004024A5">
                    <w:rPr>
                      <w:sz w:val="20"/>
                      <w:szCs w:val="20"/>
                    </w:rPr>
                    <w:t xml:space="preserve"> согласно требованиям к персоналу:</w:t>
                  </w:r>
                </w:p>
                <w:p w14:paraId="0D932DD0" w14:textId="77777777" w:rsidR="004024A5" w:rsidRPr="004024A5" w:rsidRDefault="004024A5" w:rsidP="004024A5">
                  <w:pPr>
                    <w:jc w:val="both"/>
                    <w:rPr>
                      <w:sz w:val="20"/>
                      <w:szCs w:val="20"/>
                    </w:rPr>
                  </w:pPr>
                  <w:r w:rsidRPr="004024A5">
                    <w:rPr>
                      <w:sz w:val="20"/>
                      <w:szCs w:val="20"/>
                    </w:rPr>
                    <w:t>- Электрик;</w:t>
                  </w:r>
                </w:p>
                <w:p w14:paraId="62512FF2" w14:textId="77777777" w:rsidR="004024A5" w:rsidRPr="004024A5" w:rsidRDefault="004024A5" w:rsidP="004024A5">
                  <w:pPr>
                    <w:jc w:val="both"/>
                    <w:rPr>
                      <w:sz w:val="20"/>
                      <w:szCs w:val="20"/>
                    </w:rPr>
                  </w:pPr>
                  <w:r w:rsidRPr="004024A5">
                    <w:rPr>
                      <w:sz w:val="20"/>
                      <w:szCs w:val="20"/>
                    </w:rPr>
                    <w:t>- Монтажник-высотник, монтажник;</w:t>
                  </w:r>
                </w:p>
                <w:p w14:paraId="2186D9B7" w14:textId="5FA93745" w:rsidR="003C0D6B" w:rsidRPr="004024A5" w:rsidRDefault="004024A5" w:rsidP="004024A5">
                  <w:pPr>
                    <w:jc w:val="both"/>
                    <w:rPr>
                      <w:sz w:val="20"/>
                      <w:szCs w:val="20"/>
                    </w:rPr>
                  </w:pPr>
                  <w:r w:rsidRPr="004024A5">
                    <w:rPr>
                      <w:sz w:val="20"/>
                      <w:szCs w:val="20"/>
                    </w:rPr>
                    <w:t>- Сварщик</w:t>
                  </w:r>
                </w:p>
              </w:tc>
              <w:tc>
                <w:tcPr>
                  <w:tcW w:w="2929" w:type="dxa"/>
                  <w:shd w:val="clear" w:color="auto" w:fill="auto"/>
                </w:tcPr>
                <w:p w14:paraId="11E18874" w14:textId="53C2AA95" w:rsidR="004024A5" w:rsidRPr="004024A5" w:rsidRDefault="004024A5" w:rsidP="004024A5">
                  <w:pPr>
                    <w:rPr>
                      <w:sz w:val="20"/>
                      <w:szCs w:val="20"/>
                    </w:rPr>
                  </w:pPr>
                  <w:r w:rsidRPr="004024A5">
                    <w:rPr>
                      <w:sz w:val="20"/>
                      <w:szCs w:val="20"/>
                    </w:rPr>
                    <w:t>Приложение подтверждающих документов с указанием ФИО сотрудника</w:t>
                  </w:r>
                  <w:r>
                    <w:rPr>
                      <w:sz w:val="20"/>
                      <w:szCs w:val="20"/>
                    </w:rPr>
                    <w:t>,</w:t>
                  </w:r>
                  <w:r w:rsidRPr="004024A5">
                    <w:rPr>
                      <w:sz w:val="20"/>
                      <w:szCs w:val="20"/>
                    </w:rPr>
                    <w:t xml:space="preserve"> участвующего в данном проекте: </w:t>
                  </w:r>
                </w:p>
                <w:p w14:paraId="143C881C" w14:textId="77777777" w:rsidR="004024A5" w:rsidRPr="004024A5" w:rsidRDefault="004024A5" w:rsidP="004024A5">
                  <w:pPr>
                    <w:rPr>
                      <w:sz w:val="20"/>
                      <w:szCs w:val="20"/>
                    </w:rPr>
                  </w:pPr>
                  <w:r w:rsidRPr="004024A5">
                    <w:rPr>
                      <w:sz w:val="20"/>
                      <w:szCs w:val="20"/>
                    </w:rPr>
                    <w:t>- штатное расписание;</w:t>
                  </w:r>
                </w:p>
                <w:p w14:paraId="713E55F6" w14:textId="77777777" w:rsidR="004024A5" w:rsidRPr="004024A5" w:rsidRDefault="004024A5" w:rsidP="004024A5">
                  <w:pPr>
                    <w:rPr>
                      <w:sz w:val="20"/>
                      <w:szCs w:val="20"/>
                    </w:rPr>
                  </w:pPr>
                  <w:r w:rsidRPr="004024A5">
                    <w:rPr>
                      <w:sz w:val="20"/>
                      <w:szCs w:val="20"/>
                    </w:rPr>
                    <w:t>- договора найма/субподряда</w:t>
                  </w:r>
                </w:p>
                <w:p w14:paraId="4D5AF6AE" w14:textId="0C66BDCD" w:rsidR="003C0D6B" w:rsidRPr="004024A5" w:rsidRDefault="004024A5" w:rsidP="00046461">
                  <w:pPr>
                    <w:rPr>
                      <w:sz w:val="20"/>
                      <w:szCs w:val="20"/>
                    </w:rPr>
                  </w:pPr>
                  <w:r w:rsidRPr="004024A5">
                    <w:rPr>
                      <w:sz w:val="20"/>
                      <w:szCs w:val="20"/>
                    </w:rPr>
                    <w:t xml:space="preserve">По указанному в </w:t>
                  </w:r>
                  <w:r w:rsidR="00046461">
                    <w:rPr>
                      <w:sz w:val="20"/>
                      <w:szCs w:val="20"/>
                    </w:rPr>
                    <w:t>п</w:t>
                  </w:r>
                  <w:r w:rsidRPr="004024A5">
                    <w:rPr>
                      <w:sz w:val="20"/>
                      <w:szCs w:val="20"/>
                    </w:rPr>
                    <w:t>редоставленных документах персоналу, необходимо приложить копии документов необходимых для проведения работ, согласно требований к персоналу.</w:t>
                  </w:r>
                </w:p>
              </w:tc>
            </w:tr>
            <w:tr w:rsidR="004024A5" w:rsidRPr="004024A5" w14:paraId="6ABC40E0" w14:textId="77777777" w:rsidTr="00046461">
              <w:trPr>
                <w:trHeight w:val="188"/>
              </w:trPr>
              <w:tc>
                <w:tcPr>
                  <w:tcW w:w="7150" w:type="dxa"/>
                  <w:gridSpan w:val="2"/>
                  <w:shd w:val="clear" w:color="auto" w:fill="DEEAF6" w:themeFill="accent1" w:themeFillTint="33"/>
                </w:tcPr>
                <w:p w14:paraId="524CE363" w14:textId="20FBE6AF" w:rsidR="004024A5" w:rsidRPr="004024A5" w:rsidRDefault="004024A5" w:rsidP="002D42CD">
                  <w:pPr>
                    <w:jc w:val="both"/>
                    <w:rPr>
                      <w:b/>
                      <w:sz w:val="20"/>
                      <w:szCs w:val="20"/>
                    </w:rPr>
                  </w:pPr>
                  <w:r w:rsidRPr="004024A5">
                    <w:rPr>
                      <w:b/>
                      <w:sz w:val="20"/>
                      <w:szCs w:val="20"/>
                    </w:rPr>
                    <w:t>Требования к производству</w:t>
                  </w:r>
                </w:p>
              </w:tc>
            </w:tr>
            <w:tr w:rsidR="003C0D6B" w:rsidRPr="004024A5" w14:paraId="3B35EB5A" w14:textId="77777777" w:rsidTr="00046461">
              <w:trPr>
                <w:trHeight w:val="188"/>
              </w:trPr>
              <w:tc>
                <w:tcPr>
                  <w:tcW w:w="4221" w:type="dxa"/>
                  <w:shd w:val="clear" w:color="auto" w:fill="auto"/>
                </w:tcPr>
                <w:p w14:paraId="250F6CD8" w14:textId="56345EBC" w:rsidR="003C0D6B" w:rsidRPr="004024A5" w:rsidRDefault="004024A5" w:rsidP="002D42CD">
                  <w:pPr>
                    <w:jc w:val="both"/>
                    <w:rPr>
                      <w:sz w:val="20"/>
                      <w:szCs w:val="20"/>
                    </w:rPr>
                  </w:pPr>
                  <w:r w:rsidRPr="004024A5">
                    <w:rPr>
                      <w:sz w:val="20"/>
                      <w:szCs w:val="20"/>
                    </w:rPr>
                    <w:t>Участник обладает производственными мощностями (собственными/арендованными).</w:t>
                  </w:r>
                </w:p>
              </w:tc>
              <w:tc>
                <w:tcPr>
                  <w:tcW w:w="2929" w:type="dxa"/>
                  <w:shd w:val="clear" w:color="auto" w:fill="auto"/>
                </w:tcPr>
                <w:p w14:paraId="5BCF4FD1" w14:textId="7B86857C" w:rsidR="003C0D6B" w:rsidRPr="004024A5" w:rsidRDefault="004024A5" w:rsidP="004024A5">
                  <w:pPr>
                    <w:rPr>
                      <w:sz w:val="20"/>
                      <w:szCs w:val="20"/>
                    </w:rPr>
                  </w:pPr>
                  <w:r w:rsidRPr="004024A5">
                    <w:rPr>
                      <w:sz w:val="20"/>
                      <w:szCs w:val="20"/>
                    </w:rPr>
                    <w:t>Предоставление Свидетельства на собственность / договор аренды на производственные помещения.</w:t>
                  </w:r>
                </w:p>
              </w:tc>
            </w:tr>
          </w:tbl>
          <w:p w14:paraId="241AF4C3" w14:textId="22366A12" w:rsidR="001C7F84" w:rsidRPr="001C7F84" w:rsidRDefault="001C7F84" w:rsidP="0042434B">
            <w:pPr>
              <w:jc w:val="both"/>
              <w:rPr>
                <w:rFonts w:eastAsia="MS Mincho"/>
                <w:bCs/>
                <w:i/>
                <w:iCs/>
                <w:color w:val="FF0000"/>
                <w:lang w:eastAsia="x-none"/>
              </w:rPr>
            </w:pPr>
          </w:p>
        </w:tc>
      </w:tr>
      <w:tr w:rsidR="00907E50" w:rsidRPr="00327CC8" w14:paraId="317D7361" w14:textId="77777777" w:rsidTr="00215BA6">
        <w:tc>
          <w:tcPr>
            <w:tcW w:w="531" w:type="dxa"/>
            <w:tcBorders>
              <w:top w:val="single" w:sz="4" w:space="0" w:color="auto"/>
              <w:left w:val="single" w:sz="4" w:space="0" w:color="auto"/>
              <w:bottom w:val="single" w:sz="4" w:space="0" w:color="auto"/>
              <w:right w:val="single" w:sz="4" w:space="0" w:color="auto"/>
            </w:tcBorders>
          </w:tcPr>
          <w:p w14:paraId="7F5591D3" w14:textId="77777777" w:rsidR="00907E50" w:rsidRPr="00327CC8" w:rsidRDefault="00907E50" w:rsidP="00907E50">
            <w:pPr>
              <w:pStyle w:val="a7"/>
              <w:numPr>
                <w:ilvl w:val="0"/>
                <w:numId w:val="1"/>
              </w:numPr>
              <w:tabs>
                <w:tab w:val="clear" w:pos="4677"/>
                <w:tab w:val="clear" w:pos="9355"/>
                <w:tab w:val="left" w:pos="0"/>
              </w:tabs>
              <w:ind w:left="0" w:firstLine="0"/>
              <w:rPr>
                <w:b/>
                <w:sz w:val="22"/>
                <w:szCs w:val="22"/>
              </w:rPr>
            </w:pPr>
            <w:bookmarkStart w:id="9" w:name="_Ref55317127"/>
          </w:p>
        </w:tc>
        <w:bookmarkEnd w:id="9"/>
        <w:tc>
          <w:tcPr>
            <w:tcW w:w="2074" w:type="dxa"/>
            <w:tcBorders>
              <w:top w:val="single" w:sz="4" w:space="0" w:color="auto"/>
              <w:left w:val="single" w:sz="4" w:space="0" w:color="auto"/>
              <w:bottom w:val="single" w:sz="4" w:space="0" w:color="auto"/>
              <w:right w:val="single" w:sz="4" w:space="0" w:color="auto"/>
            </w:tcBorders>
            <w:shd w:val="clear" w:color="auto" w:fill="auto"/>
          </w:tcPr>
          <w:p w14:paraId="10C84B2F" w14:textId="77777777" w:rsidR="00907E50" w:rsidRPr="00327CC8" w:rsidRDefault="00907E50" w:rsidP="00907E50">
            <w:pPr>
              <w:rPr>
                <w:b/>
                <w:sz w:val="22"/>
                <w:szCs w:val="22"/>
              </w:rPr>
            </w:pPr>
            <w:r w:rsidRPr="00327CC8">
              <w:rPr>
                <w:b/>
                <w:sz w:val="22"/>
                <w:szCs w:val="22"/>
              </w:rPr>
              <w:t>Состав заявки на участие в закупке</w:t>
            </w:r>
          </w:p>
        </w:tc>
        <w:tc>
          <w:tcPr>
            <w:tcW w:w="7070" w:type="dxa"/>
            <w:tcBorders>
              <w:top w:val="single" w:sz="4" w:space="0" w:color="auto"/>
              <w:left w:val="single" w:sz="4" w:space="0" w:color="auto"/>
              <w:bottom w:val="single" w:sz="4" w:space="0" w:color="auto"/>
              <w:right w:val="single" w:sz="4" w:space="0" w:color="auto"/>
            </w:tcBorders>
          </w:tcPr>
          <w:p w14:paraId="76376D79" w14:textId="70EB4CEF" w:rsidR="00365B30" w:rsidRDefault="00365B30" w:rsidP="00365B30">
            <w:pPr>
              <w:pStyle w:val="a5"/>
              <w:numPr>
                <w:ilvl w:val="0"/>
                <w:numId w:val="9"/>
              </w:numPr>
              <w:ind w:left="0" w:firstLine="180"/>
              <w:rPr>
                <w:i/>
                <w:sz w:val="22"/>
                <w:szCs w:val="22"/>
              </w:rPr>
            </w:pPr>
            <w:r w:rsidRPr="008D75B8">
              <w:rPr>
                <w:sz w:val="22"/>
                <w:szCs w:val="22"/>
              </w:rPr>
              <w:t xml:space="preserve">Технико-коммерческое предложение по форме </w:t>
            </w:r>
            <w:r w:rsidRPr="008D75B8">
              <w:rPr>
                <w:i/>
                <w:sz w:val="22"/>
                <w:szCs w:val="22"/>
              </w:rPr>
              <w:t>Приложения № 2 «Форма ТКП»</w:t>
            </w:r>
          </w:p>
          <w:p w14:paraId="476FB983" w14:textId="2EF0A8D3" w:rsidR="00365B30" w:rsidRDefault="00365B30" w:rsidP="00365B30">
            <w:pPr>
              <w:pStyle w:val="a5"/>
              <w:numPr>
                <w:ilvl w:val="0"/>
                <w:numId w:val="9"/>
              </w:numPr>
              <w:ind w:left="0" w:firstLine="180"/>
              <w:rPr>
                <w:i/>
                <w:sz w:val="22"/>
                <w:szCs w:val="22"/>
              </w:rPr>
            </w:pPr>
            <w:r w:rsidRPr="008D75B8">
              <w:rPr>
                <w:sz w:val="22"/>
                <w:szCs w:val="22"/>
              </w:rPr>
              <w:t xml:space="preserve">Заявление о соответствии по форме </w:t>
            </w:r>
            <w:r w:rsidRPr="00A06D9E">
              <w:rPr>
                <w:i/>
                <w:sz w:val="22"/>
                <w:szCs w:val="22"/>
              </w:rPr>
              <w:t>Приложение № 3 «</w:t>
            </w:r>
            <w:r>
              <w:rPr>
                <w:i/>
                <w:sz w:val="22"/>
                <w:szCs w:val="22"/>
              </w:rPr>
              <w:t>Дополнительные</w:t>
            </w:r>
            <w:r w:rsidRPr="00A06D9E">
              <w:rPr>
                <w:i/>
                <w:sz w:val="22"/>
                <w:szCs w:val="22"/>
              </w:rPr>
              <w:t xml:space="preserve"> требования»</w:t>
            </w:r>
            <w:r>
              <w:rPr>
                <w:i/>
                <w:sz w:val="22"/>
                <w:szCs w:val="22"/>
              </w:rPr>
              <w:t xml:space="preserve"> </w:t>
            </w:r>
            <w:r w:rsidRPr="00A06D9E">
              <w:rPr>
                <w:sz w:val="22"/>
                <w:szCs w:val="22"/>
              </w:rPr>
              <w:t>с подписью и печатью</w:t>
            </w:r>
            <w:r>
              <w:rPr>
                <w:i/>
                <w:sz w:val="22"/>
                <w:szCs w:val="22"/>
              </w:rPr>
              <w:t xml:space="preserve">. </w:t>
            </w:r>
          </w:p>
          <w:p w14:paraId="61896CA2" w14:textId="3327D7EA" w:rsidR="007E5C94" w:rsidRDefault="007E5C94" w:rsidP="00365B30">
            <w:pPr>
              <w:pStyle w:val="a5"/>
              <w:numPr>
                <w:ilvl w:val="0"/>
                <w:numId w:val="9"/>
              </w:numPr>
              <w:ind w:left="0" w:firstLine="180"/>
              <w:rPr>
                <w:i/>
                <w:sz w:val="22"/>
                <w:szCs w:val="22"/>
              </w:rPr>
            </w:pPr>
            <w:r w:rsidRPr="00046461">
              <w:rPr>
                <w:sz w:val="22"/>
                <w:szCs w:val="22"/>
              </w:rPr>
              <w:lastRenderedPageBreak/>
              <w:t>Документация, подтверждающая Дополнительные требования, указанные</w:t>
            </w:r>
            <w:r>
              <w:rPr>
                <w:i/>
                <w:sz w:val="22"/>
                <w:szCs w:val="22"/>
              </w:rPr>
              <w:t xml:space="preserve"> в Приложении № 3 «Дополнительные требования»</w:t>
            </w:r>
          </w:p>
          <w:p w14:paraId="242CA87D" w14:textId="77777777" w:rsidR="00365B30" w:rsidRPr="00A06D9E" w:rsidRDefault="00365B30" w:rsidP="00365B30">
            <w:pPr>
              <w:pStyle w:val="a5"/>
              <w:numPr>
                <w:ilvl w:val="0"/>
                <w:numId w:val="9"/>
              </w:numPr>
              <w:ind w:left="0" w:firstLine="180"/>
              <w:rPr>
                <w:i/>
                <w:sz w:val="22"/>
                <w:szCs w:val="22"/>
              </w:rPr>
            </w:pPr>
            <w:r w:rsidRPr="00B246D0">
              <w:rPr>
                <w:sz w:val="22"/>
                <w:szCs w:val="22"/>
              </w:rPr>
              <w:t>Анкета по форме</w:t>
            </w:r>
            <w:r>
              <w:rPr>
                <w:i/>
                <w:sz w:val="22"/>
                <w:szCs w:val="22"/>
              </w:rPr>
              <w:t xml:space="preserve"> Приложения № 4 «Анкета»</w:t>
            </w:r>
          </w:p>
          <w:p w14:paraId="60488B57" w14:textId="77777777" w:rsidR="00365B30" w:rsidRPr="00B246D0" w:rsidRDefault="00365B30" w:rsidP="00365B30">
            <w:pPr>
              <w:pStyle w:val="a5"/>
              <w:numPr>
                <w:ilvl w:val="0"/>
                <w:numId w:val="9"/>
              </w:numPr>
              <w:ind w:left="0" w:firstLine="180"/>
              <w:rPr>
                <w:i/>
                <w:sz w:val="22"/>
                <w:szCs w:val="22"/>
              </w:rPr>
            </w:pPr>
            <w:r w:rsidRPr="00E328C7">
              <w:rPr>
                <w:sz w:val="22"/>
                <w:szCs w:val="22"/>
              </w:rPr>
              <w:t>Все документы в соответствии с перечнем предоставляемых документов для участников закупочных процедур</w:t>
            </w:r>
            <w:r>
              <w:rPr>
                <w:sz w:val="22"/>
                <w:szCs w:val="22"/>
              </w:rPr>
              <w:t xml:space="preserve">, указанных в форме </w:t>
            </w:r>
            <w:r w:rsidRPr="00B246D0">
              <w:rPr>
                <w:i/>
                <w:sz w:val="22"/>
                <w:szCs w:val="22"/>
              </w:rPr>
              <w:t>Приложения № 5 «Перечень предоставляемых документов участниками закупки»</w:t>
            </w:r>
          </w:p>
          <w:p w14:paraId="5A1670D4" w14:textId="77777777" w:rsidR="00365B30" w:rsidRPr="00B246D0" w:rsidRDefault="00365B30" w:rsidP="00365B30">
            <w:pPr>
              <w:pStyle w:val="a5"/>
              <w:numPr>
                <w:ilvl w:val="0"/>
                <w:numId w:val="9"/>
              </w:numPr>
              <w:ind w:left="0" w:firstLine="180"/>
              <w:rPr>
                <w:i/>
                <w:sz w:val="22"/>
                <w:szCs w:val="22"/>
              </w:rPr>
            </w:pPr>
            <w:r w:rsidRPr="00E328C7">
              <w:rPr>
                <w:sz w:val="22"/>
                <w:szCs w:val="22"/>
              </w:rPr>
              <w:t>Согласие на обработку персональных данных (в формате pdf с подписью и печатью компании Участника, при необходимости)</w:t>
            </w:r>
            <w:r>
              <w:rPr>
                <w:sz w:val="22"/>
                <w:szCs w:val="22"/>
              </w:rPr>
              <w:t xml:space="preserve"> по форме </w:t>
            </w:r>
            <w:r w:rsidRPr="00B246D0">
              <w:rPr>
                <w:i/>
                <w:sz w:val="22"/>
                <w:szCs w:val="22"/>
              </w:rPr>
              <w:t>Приложения № 6 «Согласие на обработку персональных данных»</w:t>
            </w:r>
          </w:p>
          <w:p w14:paraId="635A5D56" w14:textId="7A10EDE9" w:rsidR="00235B20" w:rsidRPr="00712BAB" w:rsidRDefault="00235B20" w:rsidP="00235B20">
            <w:pPr>
              <w:tabs>
                <w:tab w:val="num" w:pos="960"/>
              </w:tabs>
              <w:overflowPunct w:val="0"/>
              <w:autoSpaceDE w:val="0"/>
              <w:autoSpaceDN w:val="0"/>
              <w:adjustRightInd w:val="0"/>
              <w:spacing w:before="120" w:after="240"/>
              <w:jc w:val="both"/>
              <w:rPr>
                <w:bCs/>
                <w:sz w:val="22"/>
                <w:szCs w:val="22"/>
              </w:rPr>
            </w:pPr>
            <w:r w:rsidRPr="00712BAB">
              <w:rPr>
                <w:rFonts w:eastAsiaTheme="minorHAnsi"/>
                <w:bCs/>
                <w:sz w:val="22"/>
                <w:szCs w:val="22"/>
              </w:rPr>
              <w:t xml:space="preserve">Документы и сведения, размещаемые участником на ЭТП, подписываются электронной подписью лица, имеющего право </w:t>
            </w:r>
            <w:r w:rsidR="00AD7BAC">
              <w:rPr>
                <w:rFonts w:eastAsiaTheme="minorHAnsi"/>
                <w:bCs/>
                <w:sz w:val="22"/>
                <w:szCs w:val="22"/>
              </w:rPr>
              <w:t xml:space="preserve">действовать от имени участника, </w:t>
            </w:r>
            <w:r w:rsidR="00AD7BAC" w:rsidRPr="00AD7BAC">
              <w:rPr>
                <w:rFonts w:eastAsiaTheme="minorHAnsi"/>
                <w:bCs/>
                <w:sz w:val="22"/>
                <w:szCs w:val="22"/>
              </w:rPr>
              <w:t>или прикладыва</w:t>
            </w:r>
            <w:r w:rsidR="00AD7BAC">
              <w:rPr>
                <w:rFonts w:eastAsiaTheme="minorHAnsi"/>
                <w:bCs/>
                <w:sz w:val="22"/>
                <w:szCs w:val="22"/>
              </w:rPr>
              <w:t>ю</w:t>
            </w:r>
            <w:r w:rsidR="00AD7BAC" w:rsidRPr="00AD7BAC">
              <w:rPr>
                <w:rFonts w:eastAsiaTheme="minorHAnsi"/>
                <w:bCs/>
                <w:sz w:val="22"/>
                <w:szCs w:val="22"/>
              </w:rPr>
              <w:t xml:space="preserve">тся в формате </w:t>
            </w:r>
            <w:r w:rsidR="006D40CD">
              <w:rPr>
                <w:rFonts w:eastAsiaTheme="minorHAnsi"/>
                <w:bCs/>
                <w:sz w:val="22"/>
                <w:szCs w:val="22"/>
              </w:rPr>
              <w:t>скан-копий (</w:t>
            </w:r>
            <w:r w:rsidR="00AD7BAC" w:rsidRPr="00AD7BAC">
              <w:rPr>
                <w:rFonts w:eastAsiaTheme="minorHAnsi"/>
                <w:bCs/>
                <w:sz w:val="22"/>
                <w:szCs w:val="22"/>
              </w:rPr>
              <w:t>PDF</w:t>
            </w:r>
            <w:r w:rsidR="006D40CD">
              <w:rPr>
                <w:rFonts w:eastAsiaTheme="minorHAnsi"/>
                <w:bCs/>
                <w:sz w:val="22"/>
                <w:szCs w:val="22"/>
              </w:rPr>
              <w:t>)</w:t>
            </w:r>
            <w:r w:rsidR="00AD7BAC" w:rsidRPr="00AD7BAC">
              <w:rPr>
                <w:rFonts w:eastAsiaTheme="minorHAnsi"/>
                <w:bCs/>
                <w:sz w:val="22"/>
                <w:szCs w:val="22"/>
              </w:rPr>
              <w:t xml:space="preserve"> с подписью </w:t>
            </w:r>
            <w:r w:rsidR="006D40CD">
              <w:rPr>
                <w:rFonts w:eastAsiaTheme="minorHAnsi"/>
                <w:bCs/>
                <w:sz w:val="22"/>
                <w:szCs w:val="22"/>
              </w:rPr>
              <w:t xml:space="preserve">лица, имеющего право действовать от имени участника, </w:t>
            </w:r>
            <w:r w:rsidR="00AD7BAC" w:rsidRPr="00AD7BAC">
              <w:rPr>
                <w:rFonts w:eastAsiaTheme="minorHAnsi"/>
                <w:bCs/>
                <w:sz w:val="22"/>
                <w:szCs w:val="22"/>
              </w:rPr>
              <w:t xml:space="preserve">и печатью </w:t>
            </w:r>
            <w:r w:rsidR="006D40CD">
              <w:rPr>
                <w:rFonts w:eastAsiaTheme="minorHAnsi"/>
                <w:bCs/>
                <w:sz w:val="22"/>
                <w:szCs w:val="22"/>
              </w:rPr>
              <w:t>участника закупки (при наличии)</w:t>
            </w:r>
            <w:r w:rsidR="00AD7BAC" w:rsidRPr="00AD7BAC">
              <w:rPr>
                <w:rFonts w:eastAsiaTheme="minorHAnsi"/>
                <w:bCs/>
                <w:sz w:val="22"/>
                <w:szCs w:val="22"/>
              </w:rPr>
              <w:t>.</w:t>
            </w:r>
          </w:p>
          <w:p w14:paraId="3B6F2223" w14:textId="16FB0916" w:rsidR="00235B20" w:rsidRPr="00F169C4" w:rsidRDefault="00235B20" w:rsidP="00235B20">
            <w:pPr>
              <w:tabs>
                <w:tab w:val="left" w:pos="199"/>
                <w:tab w:val="left" w:pos="400"/>
                <w:tab w:val="left" w:pos="1140"/>
              </w:tabs>
              <w:overflowPunct w:val="0"/>
              <w:autoSpaceDE w:val="0"/>
              <w:autoSpaceDN w:val="0"/>
              <w:adjustRightInd w:val="0"/>
              <w:jc w:val="both"/>
              <w:rPr>
                <w:color w:val="FF0000"/>
                <w:sz w:val="22"/>
                <w:szCs w:val="22"/>
              </w:rPr>
            </w:pPr>
            <w:r w:rsidRPr="00712BAB">
              <w:rPr>
                <w:rFonts w:eastAsiaTheme="minorHAnsi"/>
                <w:bCs/>
                <w:sz w:val="22"/>
                <w:szCs w:val="22"/>
              </w:rPr>
              <w:t xml:space="preserve">Подача участником </w:t>
            </w:r>
            <w:r>
              <w:rPr>
                <w:rFonts w:eastAsiaTheme="minorHAnsi"/>
                <w:bCs/>
                <w:sz w:val="22"/>
                <w:szCs w:val="22"/>
              </w:rPr>
              <w:t xml:space="preserve">заявки на участие в закупке </w:t>
            </w:r>
            <w:r w:rsidRPr="00712BAB">
              <w:rPr>
                <w:rFonts w:eastAsiaTheme="minorHAnsi"/>
                <w:bCs/>
                <w:sz w:val="22"/>
                <w:szCs w:val="22"/>
              </w:rPr>
              <w:t>подтверждает, что участником приняты в полном объёме и безоговорочно все условия закупки, в том числе условия</w:t>
            </w:r>
            <w:r>
              <w:rPr>
                <w:rFonts w:eastAsiaTheme="minorHAnsi"/>
                <w:bCs/>
                <w:sz w:val="22"/>
                <w:szCs w:val="22"/>
              </w:rPr>
              <w:t xml:space="preserve"> </w:t>
            </w:r>
            <w:r w:rsidRPr="00235B20">
              <w:rPr>
                <w:rFonts w:eastAsiaTheme="minorHAnsi"/>
                <w:bCs/>
                <w:sz w:val="22"/>
                <w:szCs w:val="22"/>
              </w:rPr>
              <w:t>Технического задания</w:t>
            </w:r>
            <w:r>
              <w:rPr>
                <w:rFonts w:eastAsiaTheme="minorHAnsi"/>
                <w:bCs/>
                <w:sz w:val="22"/>
                <w:szCs w:val="22"/>
              </w:rPr>
              <w:t xml:space="preserve"> и </w:t>
            </w:r>
            <w:r w:rsidRPr="00235B20">
              <w:rPr>
                <w:rFonts w:eastAsiaTheme="minorHAnsi"/>
                <w:bCs/>
                <w:sz w:val="22"/>
                <w:szCs w:val="22"/>
              </w:rPr>
              <w:t>Проекта договора</w:t>
            </w:r>
            <w:r>
              <w:rPr>
                <w:rFonts w:eastAsiaTheme="minorHAnsi"/>
                <w:bCs/>
                <w:sz w:val="22"/>
                <w:szCs w:val="22"/>
              </w:rPr>
              <w:t xml:space="preserve">. </w:t>
            </w:r>
            <w:r w:rsidRPr="00712BAB">
              <w:rPr>
                <w:rFonts w:eastAsiaTheme="minorHAnsi"/>
                <w:bCs/>
                <w:sz w:val="22"/>
                <w:szCs w:val="22"/>
              </w:rPr>
              <w:t xml:space="preserve"> </w:t>
            </w:r>
          </w:p>
        </w:tc>
      </w:tr>
      <w:tr w:rsidR="00907E50" w:rsidRPr="00327CC8" w14:paraId="6E372EFA" w14:textId="77777777" w:rsidTr="00215BA6">
        <w:tc>
          <w:tcPr>
            <w:tcW w:w="531" w:type="dxa"/>
            <w:tcBorders>
              <w:top w:val="single" w:sz="4" w:space="0" w:color="auto"/>
              <w:left w:val="single" w:sz="4" w:space="0" w:color="auto"/>
              <w:bottom w:val="single" w:sz="4" w:space="0" w:color="auto"/>
              <w:right w:val="single" w:sz="4" w:space="0" w:color="auto"/>
            </w:tcBorders>
          </w:tcPr>
          <w:p w14:paraId="59925DAB" w14:textId="77777777" w:rsidR="00907E50" w:rsidRPr="00327CC8" w:rsidRDefault="00907E50" w:rsidP="00907E50">
            <w:pPr>
              <w:pStyle w:val="a5"/>
              <w:numPr>
                <w:ilvl w:val="0"/>
                <w:numId w:val="1"/>
              </w:numPr>
              <w:tabs>
                <w:tab w:val="left" w:pos="0"/>
              </w:tabs>
              <w:ind w:left="0" w:firstLine="0"/>
              <w:rPr>
                <w:b/>
                <w:sz w:val="22"/>
                <w:szCs w:val="22"/>
              </w:rPr>
            </w:pPr>
            <w:bookmarkStart w:id="10" w:name="_Ref55321047"/>
          </w:p>
        </w:tc>
        <w:bookmarkEnd w:id="10"/>
        <w:tc>
          <w:tcPr>
            <w:tcW w:w="2074" w:type="dxa"/>
            <w:tcBorders>
              <w:top w:val="single" w:sz="4" w:space="0" w:color="auto"/>
              <w:left w:val="single" w:sz="4" w:space="0" w:color="auto"/>
              <w:bottom w:val="single" w:sz="4" w:space="0" w:color="auto"/>
              <w:right w:val="single" w:sz="4" w:space="0" w:color="auto"/>
            </w:tcBorders>
            <w:shd w:val="clear" w:color="auto" w:fill="auto"/>
          </w:tcPr>
          <w:p w14:paraId="5F205218" w14:textId="77777777" w:rsidR="00907E50" w:rsidRPr="00327CC8" w:rsidRDefault="00907E50" w:rsidP="00907E50">
            <w:pPr>
              <w:rPr>
                <w:b/>
                <w:sz w:val="22"/>
                <w:szCs w:val="22"/>
              </w:rPr>
            </w:pPr>
            <w:r w:rsidRPr="00327CC8">
              <w:rPr>
                <w:b/>
                <w:sz w:val="22"/>
                <w:szCs w:val="22"/>
              </w:rPr>
              <w:t>Переторжка</w:t>
            </w:r>
          </w:p>
        </w:tc>
        <w:tc>
          <w:tcPr>
            <w:tcW w:w="7070" w:type="dxa"/>
            <w:tcBorders>
              <w:top w:val="single" w:sz="4" w:space="0" w:color="auto"/>
              <w:left w:val="single" w:sz="4" w:space="0" w:color="auto"/>
              <w:bottom w:val="single" w:sz="4" w:space="0" w:color="auto"/>
              <w:right w:val="single" w:sz="4" w:space="0" w:color="auto"/>
            </w:tcBorders>
            <w:shd w:val="clear" w:color="auto" w:fill="auto"/>
          </w:tcPr>
          <w:p w14:paraId="0D0E0735" w14:textId="4C857F2D" w:rsidR="00116256" w:rsidRPr="00116256" w:rsidRDefault="00116256" w:rsidP="00CB4CCE">
            <w:pPr>
              <w:pStyle w:val="rvps9"/>
              <w:suppressAutoHyphens/>
              <w:rPr>
                <w:sz w:val="22"/>
                <w:szCs w:val="22"/>
              </w:rPr>
            </w:pPr>
            <w:r>
              <w:rPr>
                <w:sz w:val="22"/>
                <w:szCs w:val="22"/>
              </w:rPr>
              <w:t>Переторжка может быть проведена</w:t>
            </w:r>
            <w:r w:rsidR="00434F34">
              <w:rPr>
                <w:sz w:val="22"/>
                <w:szCs w:val="22"/>
              </w:rPr>
              <w:t xml:space="preserve"> посредством ЭТП, </w:t>
            </w:r>
            <w:r w:rsidR="00CB4CCE">
              <w:rPr>
                <w:sz w:val="22"/>
                <w:szCs w:val="22"/>
              </w:rPr>
              <w:t xml:space="preserve">на которой размещена настоящая документация, </w:t>
            </w:r>
            <w:r w:rsidR="00434F34" w:rsidRPr="00792012">
              <w:rPr>
                <w:sz w:val="22"/>
                <w:szCs w:val="22"/>
              </w:rPr>
              <w:t>в соответствии с регламентом работы ЭТП.</w:t>
            </w:r>
          </w:p>
        </w:tc>
      </w:tr>
      <w:tr w:rsidR="00320D83" w:rsidRPr="00327CC8" w14:paraId="2B06025E" w14:textId="77777777" w:rsidTr="00215BA6">
        <w:tc>
          <w:tcPr>
            <w:tcW w:w="531" w:type="dxa"/>
            <w:tcBorders>
              <w:top w:val="single" w:sz="4" w:space="0" w:color="auto"/>
              <w:left w:val="single" w:sz="4" w:space="0" w:color="auto"/>
              <w:bottom w:val="single" w:sz="4" w:space="0" w:color="auto"/>
              <w:right w:val="single" w:sz="4" w:space="0" w:color="auto"/>
            </w:tcBorders>
          </w:tcPr>
          <w:p w14:paraId="1C0C9B1E" w14:textId="77777777" w:rsidR="00320D83" w:rsidRPr="00327CC8" w:rsidRDefault="00320D83" w:rsidP="00907E50">
            <w:pPr>
              <w:pStyle w:val="rvps1"/>
              <w:numPr>
                <w:ilvl w:val="0"/>
                <w:numId w:val="1"/>
              </w:numPr>
              <w:ind w:left="0" w:firstLine="0"/>
              <w:jc w:val="left"/>
              <w:rPr>
                <w:b/>
                <w:sz w:val="22"/>
                <w:szCs w:val="22"/>
              </w:rPr>
            </w:pPr>
          </w:p>
        </w:tc>
        <w:tc>
          <w:tcPr>
            <w:tcW w:w="2074" w:type="dxa"/>
            <w:tcBorders>
              <w:top w:val="single" w:sz="4" w:space="0" w:color="auto"/>
              <w:left w:val="single" w:sz="4" w:space="0" w:color="auto"/>
              <w:bottom w:val="single" w:sz="4" w:space="0" w:color="auto"/>
              <w:right w:val="single" w:sz="4" w:space="0" w:color="auto"/>
            </w:tcBorders>
          </w:tcPr>
          <w:p w14:paraId="3EE1847F" w14:textId="0A169BE1" w:rsidR="00E31A8B" w:rsidRDefault="00E31A8B" w:rsidP="00907E50">
            <w:pPr>
              <w:rPr>
                <w:b/>
                <w:bCs/>
                <w:sz w:val="22"/>
                <w:szCs w:val="22"/>
              </w:rPr>
            </w:pPr>
            <w:r>
              <w:rPr>
                <w:b/>
                <w:bCs/>
                <w:sz w:val="22"/>
                <w:szCs w:val="22"/>
              </w:rPr>
              <w:t xml:space="preserve">Срок </w:t>
            </w:r>
            <w:r w:rsidR="00476B9F">
              <w:rPr>
                <w:b/>
                <w:bCs/>
                <w:sz w:val="22"/>
                <w:szCs w:val="22"/>
              </w:rPr>
              <w:t>действия</w:t>
            </w:r>
            <w:r>
              <w:rPr>
                <w:b/>
                <w:bCs/>
                <w:sz w:val="22"/>
                <w:szCs w:val="22"/>
              </w:rPr>
              <w:t xml:space="preserve"> договора</w:t>
            </w:r>
          </w:p>
          <w:p w14:paraId="46FA6D74" w14:textId="77777777" w:rsidR="00E31A8B" w:rsidRDefault="00E31A8B" w:rsidP="00907E50">
            <w:pPr>
              <w:rPr>
                <w:b/>
                <w:bCs/>
                <w:sz w:val="22"/>
                <w:szCs w:val="22"/>
              </w:rPr>
            </w:pPr>
          </w:p>
          <w:p w14:paraId="2AA78FB0" w14:textId="1CB6BC94" w:rsidR="0006072C" w:rsidRPr="004649E5" w:rsidRDefault="00320D83" w:rsidP="00046461">
            <w:pPr>
              <w:rPr>
                <w:b/>
                <w:bCs/>
                <w:sz w:val="22"/>
                <w:szCs w:val="22"/>
              </w:rPr>
            </w:pPr>
            <w:r>
              <w:rPr>
                <w:b/>
                <w:bCs/>
                <w:sz w:val="22"/>
                <w:szCs w:val="22"/>
              </w:rPr>
              <w:t>Порядок заключения договора</w:t>
            </w:r>
          </w:p>
        </w:tc>
        <w:tc>
          <w:tcPr>
            <w:tcW w:w="7070" w:type="dxa"/>
            <w:tcBorders>
              <w:top w:val="single" w:sz="4" w:space="0" w:color="auto"/>
              <w:left w:val="single" w:sz="4" w:space="0" w:color="auto"/>
              <w:bottom w:val="single" w:sz="4" w:space="0" w:color="auto"/>
              <w:right w:val="single" w:sz="4" w:space="0" w:color="auto"/>
            </w:tcBorders>
          </w:tcPr>
          <w:p w14:paraId="616679C8" w14:textId="60C5FA4D" w:rsidR="00E31A8B" w:rsidRPr="000662AA" w:rsidRDefault="000662AA" w:rsidP="00E31A8B">
            <w:pPr>
              <w:overflowPunct w:val="0"/>
              <w:autoSpaceDE w:val="0"/>
              <w:autoSpaceDN w:val="0"/>
              <w:adjustRightInd w:val="0"/>
              <w:jc w:val="both"/>
              <w:rPr>
                <w:i/>
                <w:sz w:val="22"/>
                <w:szCs w:val="22"/>
              </w:rPr>
            </w:pPr>
            <w:r w:rsidRPr="000662AA">
              <w:rPr>
                <w:i/>
                <w:sz w:val="22"/>
                <w:szCs w:val="22"/>
              </w:rPr>
              <w:t>До 31.08.2025 г.</w:t>
            </w:r>
          </w:p>
          <w:p w14:paraId="1E3F0BCF" w14:textId="2D34AE36" w:rsidR="00E31A8B" w:rsidRPr="000662AA" w:rsidRDefault="00E31A8B" w:rsidP="00320D83">
            <w:pPr>
              <w:overflowPunct w:val="0"/>
              <w:autoSpaceDE w:val="0"/>
              <w:autoSpaceDN w:val="0"/>
              <w:adjustRightInd w:val="0"/>
              <w:jc w:val="both"/>
              <w:rPr>
                <w:bCs/>
                <w:sz w:val="22"/>
                <w:szCs w:val="22"/>
              </w:rPr>
            </w:pPr>
          </w:p>
          <w:p w14:paraId="794018D8" w14:textId="649E0BFE" w:rsidR="00320D83" w:rsidRPr="000662AA" w:rsidRDefault="00320D83" w:rsidP="00320D83">
            <w:pPr>
              <w:overflowPunct w:val="0"/>
              <w:autoSpaceDE w:val="0"/>
              <w:autoSpaceDN w:val="0"/>
              <w:adjustRightInd w:val="0"/>
              <w:jc w:val="both"/>
              <w:rPr>
                <w:bCs/>
                <w:sz w:val="22"/>
                <w:szCs w:val="22"/>
              </w:rPr>
            </w:pPr>
            <w:r w:rsidRPr="000662AA">
              <w:rPr>
                <w:bCs/>
                <w:sz w:val="22"/>
                <w:szCs w:val="22"/>
              </w:rPr>
              <w:t xml:space="preserve">Условия заключаемого договора определяются путем включения в проект договора, приведенный в Приложении № 2 «Проект договора», условий исполнения договора, предложенных лицом, с которым заключается договор, с учетом преддоговорных </w:t>
            </w:r>
            <w:r w:rsidR="0006072C" w:rsidRPr="000662AA">
              <w:rPr>
                <w:bCs/>
                <w:sz w:val="22"/>
                <w:szCs w:val="22"/>
              </w:rPr>
              <w:t>переговоров (если проводились).</w:t>
            </w:r>
          </w:p>
        </w:tc>
      </w:tr>
      <w:tr w:rsidR="00477FD2" w:rsidRPr="00327CC8" w14:paraId="681DFEEC" w14:textId="77777777" w:rsidTr="00215BA6">
        <w:tc>
          <w:tcPr>
            <w:tcW w:w="531" w:type="dxa"/>
            <w:tcBorders>
              <w:top w:val="single" w:sz="4" w:space="0" w:color="auto"/>
              <w:left w:val="single" w:sz="4" w:space="0" w:color="auto"/>
              <w:bottom w:val="single" w:sz="4" w:space="0" w:color="auto"/>
              <w:right w:val="single" w:sz="4" w:space="0" w:color="auto"/>
            </w:tcBorders>
          </w:tcPr>
          <w:p w14:paraId="033821A4" w14:textId="77777777" w:rsidR="00477FD2" w:rsidRPr="00327CC8" w:rsidRDefault="00477FD2" w:rsidP="00477FD2">
            <w:pPr>
              <w:pStyle w:val="rvps1"/>
              <w:numPr>
                <w:ilvl w:val="0"/>
                <w:numId w:val="1"/>
              </w:numPr>
              <w:ind w:left="0" w:firstLine="0"/>
              <w:jc w:val="left"/>
              <w:rPr>
                <w:b/>
                <w:sz w:val="22"/>
                <w:szCs w:val="22"/>
              </w:rPr>
            </w:pPr>
          </w:p>
        </w:tc>
        <w:tc>
          <w:tcPr>
            <w:tcW w:w="2074" w:type="dxa"/>
            <w:tcBorders>
              <w:top w:val="single" w:sz="4" w:space="0" w:color="auto"/>
              <w:left w:val="single" w:sz="4" w:space="0" w:color="auto"/>
              <w:bottom w:val="single" w:sz="4" w:space="0" w:color="auto"/>
              <w:right w:val="single" w:sz="4" w:space="0" w:color="auto"/>
            </w:tcBorders>
          </w:tcPr>
          <w:p w14:paraId="1B6F5477" w14:textId="5B2B559A" w:rsidR="00477FD2" w:rsidRDefault="00477FD2" w:rsidP="00477FD2">
            <w:pPr>
              <w:rPr>
                <w:b/>
                <w:bCs/>
                <w:sz w:val="22"/>
                <w:szCs w:val="22"/>
              </w:rPr>
            </w:pPr>
            <w:r w:rsidRPr="00353BCD">
              <w:rPr>
                <w:b/>
                <w:bCs/>
                <w:sz w:val="22"/>
                <w:szCs w:val="22"/>
              </w:rPr>
              <w:t>Особенности заключения рамочного договора по результатам закупки</w:t>
            </w:r>
          </w:p>
        </w:tc>
        <w:tc>
          <w:tcPr>
            <w:tcW w:w="7070" w:type="dxa"/>
            <w:tcBorders>
              <w:top w:val="single" w:sz="4" w:space="0" w:color="auto"/>
              <w:left w:val="single" w:sz="4" w:space="0" w:color="auto"/>
              <w:bottom w:val="single" w:sz="4" w:space="0" w:color="auto"/>
              <w:right w:val="single" w:sz="4" w:space="0" w:color="auto"/>
            </w:tcBorders>
          </w:tcPr>
          <w:p w14:paraId="182E0F66" w14:textId="6FF02673" w:rsidR="00477FD2" w:rsidRPr="000662AA" w:rsidRDefault="000662AA" w:rsidP="00477FD2">
            <w:pPr>
              <w:overflowPunct w:val="0"/>
              <w:autoSpaceDE w:val="0"/>
              <w:autoSpaceDN w:val="0"/>
              <w:adjustRightInd w:val="0"/>
              <w:jc w:val="both"/>
              <w:rPr>
                <w:sz w:val="22"/>
                <w:szCs w:val="22"/>
              </w:rPr>
            </w:pPr>
            <w:r w:rsidRPr="000662AA">
              <w:rPr>
                <w:i/>
                <w:sz w:val="22"/>
                <w:szCs w:val="22"/>
              </w:rPr>
              <w:t>З</w:t>
            </w:r>
            <w:r w:rsidR="00477FD2" w:rsidRPr="000662AA">
              <w:rPr>
                <w:i/>
                <w:sz w:val="22"/>
                <w:szCs w:val="22"/>
              </w:rPr>
              <w:t xml:space="preserve">аключение рамочного договора не предусмотрено. </w:t>
            </w:r>
          </w:p>
          <w:p w14:paraId="3A117740" w14:textId="77777777" w:rsidR="00477FD2" w:rsidRPr="000662AA" w:rsidRDefault="00477FD2" w:rsidP="00477FD2">
            <w:pPr>
              <w:overflowPunct w:val="0"/>
              <w:autoSpaceDE w:val="0"/>
              <w:autoSpaceDN w:val="0"/>
              <w:adjustRightInd w:val="0"/>
              <w:jc w:val="both"/>
              <w:rPr>
                <w:sz w:val="22"/>
                <w:szCs w:val="22"/>
              </w:rPr>
            </w:pPr>
          </w:p>
          <w:p w14:paraId="19082271" w14:textId="732B99E2" w:rsidR="00477FD2" w:rsidRPr="000662AA" w:rsidRDefault="00477FD2" w:rsidP="00477FD2">
            <w:pPr>
              <w:overflowPunct w:val="0"/>
              <w:autoSpaceDE w:val="0"/>
              <w:autoSpaceDN w:val="0"/>
              <w:adjustRightInd w:val="0"/>
              <w:jc w:val="both"/>
              <w:rPr>
                <w:bCs/>
                <w:sz w:val="22"/>
                <w:szCs w:val="22"/>
              </w:rPr>
            </w:pPr>
          </w:p>
        </w:tc>
      </w:tr>
      <w:tr w:rsidR="00E4331D" w:rsidRPr="00327CC8" w14:paraId="0E3591F9" w14:textId="77777777" w:rsidTr="00215BA6">
        <w:tc>
          <w:tcPr>
            <w:tcW w:w="531" w:type="dxa"/>
            <w:tcBorders>
              <w:top w:val="single" w:sz="4" w:space="0" w:color="auto"/>
              <w:left w:val="single" w:sz="4" w:space="0" w:color="auto"/>
              <w:bottom w:val="single" w:sz="4" w:space="0" w:color="auto"/>
              <w:right w:val="single" w:sz="4" w:space="0" w:color="auto"/>
            </w:tcBorders>
          </w:tcPr>
          <w:p w14:paraId="2CE97B8D" w14:textId="77777777" w:rsidR="00E4331D" w:rsidRPr="00327CC8" w:rsidRDefault="00E4331D" w:rsidP="00477FD2">
            <w:pPr>
              <w:pStyle w:val="rvps1"/>
              <w:numPr>
                <w:ilvl w:val="0"/>
                <w:numId w:val="1"/>
              </w:numPr>
              <w:ind w:left="0" w:firstLine="0"/>
              <w:jc w:val="left"/>
              <w:rPr>
                <w:b/>
                <w:sz w:val="22"/>
                <w:szCs w:val="22"/>
              </w:rPr>
            </w:pPr>
          </w:p>
        </w:tc>
        <w:tc>
          <w:tcPr>
            <w:tcW w:w="2074" w:type="dxa"/>
            <w:tcBorders>
              <w:top w:val="single" w:sz="4" w:space="0" w:color="auto"/>
              <w:left w:val="single" w:sz="4" w:space="0" w:color="auto"/>
              <w:bottom w:val="single" w:sz="4" w:space="0" w:color="auto"/>
              <w:right w:val="single" w:sz="4" w:space="0" w:color="auto"/>
            </w:tcBorders>
          </w:tcPr>
          <w:p w14:paraId="1435ADD0" w14:textId="158ECC89" w:rsidR="00E4331D" w:rsidRPr="004649E5" w:rsidRDefault="00563519" w:rsidP="00477FD2">
            <w:pPr>
              <w:rPr>
                <w:b/>
                <w:bCs/>
                <w:sz w:val="22"/>
                <w:szCs w:val="22"/>
              </w:rPr>
            </w:pPr>
            <w:r>
              <w:rPr>
                <w:b/>
                <w:bCs/>
                <w:sz w:val="22"/>
                <w:szCs w:val="22"/>
              </w:rPr>
              <w:t>Дополнительные положения</w:t>
            </w:r>
          </w:p>
        </w:tc>
        <w:tc>
          <w:tcPr>
            <w:tcW w:w="7070" w:type="dxa"/>
            <w:tcBorders>
              <w:top w:val="single" w:sz="4" w:space="0" w:color="auto"/>
              <w:left w:val="single" w:sz="4" w:space="0" w:color="auto"/>
              <w:bottom w:val="single" w:sz="4" w:space="0" w:color="auto"/>
              <w:right w:val="single" w:sz="4" w:space="0" w:color="auto"/>
            </w:tcBorders>
          </w:tcPr>
          <w:p w14:paraId="51836C72" w14:textId="1A155CD0" w:rsidR="00963093" w:rsidRPr="00963093" w:rsidRDefault="00B56126" w:rsidP="00963093">
            <w:pPr>
              <w:jc w:val="both"/>
              <w:rPr>
                <w:bCs/>
                <w:sz w:val="22"/>
                <w:szCs w:val="22"/>
              </w:rPr>
            </w:pPr>
            <w:r>
              <w:rPr>
                <w:bCs/>
                <w:sz w:val="22"/>
                <w:szCs w:val="22"/>
              </w:rPr>
              <w:t xml:space="preserve">14.1. </w:t>
            </w:r>
            <w:r w:rsidR="00963093" w:rsidRPr="00963093">
              <w:rPr>
                <w:bCs/>
                <w:sz w:val="22"/>
                <w:szCs w:val="22"/>
              </w:rPr>
              <w:t>При осуществлении закупочных процедур</w:t>
            </w:r>
            <w:r>
              <w:rPr>
                <w:bCs/>
                <w:sz w:val="22"/>
                <w:szCs w:val="22"/>
              </w:rPr>
              <w:t xml:space="preserve"> положения Федеральных законов </w:t>
            </w:r>
            <w:r w:rsidR="00963093" w:rsidRPr="00963093">
              <w:rPr>
                <w:bCs/>
                <w:sz w:val="22"/>
                <w:szCs w:val="22"/>
              </w:rPr>
              <w:t xml:space="preserve">от 18.07.2011 № 223-ФЗ «О закупках товаров, работ, услуг отдельными видами юридических лиц», от 05.04.2013 № 44-ФЗ «О контрактной системе в сфере закупок товаров, работ, услуг для обеспечения государственных и муниципальных нужд» </w:t>
            </w:r>
            <w:r w:rsidR="00963093">
              <w:rPr>
                <w:bCs/>
                <w:sz w:val="22"/>
                <w:szCs w:val="22"/>
              </w:rPr>
              <w:t>Заказчиком (Организатором закупки)</w:t>
            </w:r>
            <w:r w:rsidR="00963093" w:rsidRPr="00963093">
              <w:rPr>
                <w:bCs/>
                <w:sz w:val="22"/>
                <w:szCs w:val="22"/>
              </w:rPr>
              <w:t xml:space="preserve"> </w:t>
            </w:r>
            <w:r w:rsidR="00963093" w:rsidRPr="000662AA">
              <w:rPr>
                <w:b/>
                <w:bCs/>
                <w:sz w:val="22"/>
                <w:szCs w:val="22"/>
                <w:u w:val="single"/>
              </w:rPr>
              <w:t>не применяются</w:t>
            </w:r>
            <w:r w:rsidR="00963093" w:rsidRPr="00963093">
              <w:rPr>
                <w:bCs/>
                <w:sz w:val="22"/>
                <w:szCs w:val="22"/>
              </w:rPr>
              <w:t xml:space="preserve">. Отношения, возникающие в ходе проведения закупок, осуществляемых на основании Положения о закупках товаров, работ, услуг ГК Т2 Мобайл и других локальных нормативных актах </w:t>
            </w:r>
            <w:r w:rsidR="00963093">
              <w:rPr>
                <w:bCs/>
                <w:sz w:val="22"/>
                <w:szCs w:val="22"/>
              </w:rPr>
              <w:t>Заказчика (Организатора закупки)</w:t>
            </w:r>
            <w:r w:rsidR="00963093" w:rsidRPr="00963093">
              <w:rPr>
                <w:bCs/>
                <w:sz w:val="22"/>
                <w:szCs w:val="22"/>
              </w:rPr>
              <w:t>, не подпадают под сферу применения указанных Федеральных законов.</w:t>
            </w:r>
          </w:p>
          <w:p w14:paraId="39E43465" w14:textId="37317B96" w:rsidR="00963093" w:rsidRDefault="00963093" w:rsidP="00963093">
            <w:pPr>
              <w:jc w:val="both"/>
              <w:rPr>
                <w:bCs/>
                <w:sz w:val="22"/>
                <w:szCs w:val="22"/>
              </w:rPr>
            </w:pPr>
            <w:r w:rsidRPr="00963093">
              <w:rPr>
                <w:bCs/>
                <w:sz w:val="22"/>
                <w:szCs w:val="22"/>
              </w:rPr>
              <w:t xml:space="preserve">Применяемые </w:t>
            </w:r>
            <w:r>
              <w:rPr>
                <w:bCs/>
                <w:sz w:val="22"/>
                <w:szCs w:val="22"/>
              </w:rPr>
              <w:t>Заказчиком (Организатором закупки)</w:t>
            </w:r>
            <w:r w:rsidRPr="00963093">
              <w:rPr>
                <w:bCs/>
                <w:sz w:val="22"/>
                <w:szCs w:val="22"/>
              </w:rPr>
              <w:t xml:space="preserve"> закупочные процедуры не являются торгами, и их проведение не регулируется статьями 447-449 Гражданского кодекса Российской Федерации. Данные процедуры также не являются публичным конкурсом и не регулируется статьями 1057-1061 Гражданского кодекса Российской Федерации. Таким образом, проводимые закупочные процедуры не накладывают на </w:t>
            </w:r>
            <w:r>
              <w:rPr>
                <w:bCs/>
                <w:sz w:val="22"/>
                <w:szCs w:val="22"/>
              </w:rPr>
              <w:t>Заказчика (Организатора закупки)</w:t>
            </w:r>
            <w:r w:rsidRPr="00963093">
              <w:rPr>
                <w:bCs/>
                <w:sz w:val="22"/>
                <w:szCs w:val="22"/>
              </w:rPr>
              <w:t xml:space="preserve"> соответствующего объема гражданско-правовых обязательств.</w:t>
            </w:r>
          </w:p>
          <w:p w14:paraId="047E4F98" w14:textId="4F4BFA8E" w:rsidR="00B56126" w:rsidRPr="00B56126" w:rsidRDefault="00B56126" w:rsidP="00B56126">
            <w:pPr>
              <w:jc w:val="both"/>
              <w:rPr>
                <w:bCs/>
                <w:sz w:val="22"/>
                <w:szCs w:val="22"/>
              </w:rPr>
            </w:pPr>
            <w:r>
              <w:rPr>
                <w:bCs/>
                <w:sz w:val="22"/>
                <w:szCs w:val="22"/>
              </w:rPr>
              <w:t xml:space="preserve">14.2.  </w:t>
            </w:r>
            <w:r w:rsidRPr="00B56126">
              <w:rPr>
                <w:bCs/>
                <w:sz w:val="22"/>
                <w:szCs w:val="22"/>
              </w:rPr>
              <w:t xml:space="preserve">Основания для </w:t>
            </w:r>
            <w:r>
              <w:rPr>
                <w:bCs/>
                <w:sz w:val="22"/>
                <w:szCs w:val="22"/>
              </w:rPr>
              <w:t>отклонения участника закупки</w:t>
            </w:r>
            <w:r w:rsidRPr="00B56126">
              <w:rPr>
                <w:bCs/>
                <w:sz w:val="22"/>
                <w:szCs w:val="22"/>
              </w:rPr>
              <w:t>:</w:t>
            </w:r>
          </w:p>
          <w:p w14:paraId="7CC03BDA" w14:textId="77777777" w:rsidR="00B56126" w:rsidRPr="00B56126" w:rsidRDefault="00B56126" w:rsidP="00B56126">
            <w:pPr>
              <w:jc w:val="both"/>
              <w:rPr>
                <w:bCs/>
                <w:sz w:val="22"/>
                <w:szCs w:val="22"/>
              </w:rPr>
            </w:pPr>
            <w:r w:rsidRPr="00B56126">
              <w:rPr>
                <w:bCs/>
                <w:sz w:val="22"/>
                <w:szCs w:val="22"/>
              </w:rPr>
              <w:t>1)</w:t>
            </w:r>
            <w:r w:rsidRPr="00B56126">
              <w:rPr>
                <w:bCs/>
                <w:sz w:val="22"/>
                <w:szCs w:val="22"/>
              </w:rPr>
              <w:tab/>
              <w:t>несоответствие заявки на участие в закупке по составу, содержанию и оформлению;</w:t>
            </w:r>
          </w:p>
          <w:p w14:paraId="75C51EE4" w14:textId="77777777" w:rsidR="00B56126" w:rsidRPr="00B56126" w:rsidRDefault="00B56126" w:rsidP="00B56126">
            <w:pPr>
              <w:jc w:val="both"/>
              <w:rPr>
                <w:bCs/>
                <w:sz w:val="22"/>
                <w:szCs w:val="22"/>
              </w:rPr>
            </w:pPr>
            <w:r w:rsidRPr="00B56126">
              <w:rPr>
                <w:bCs/>
                <w:sz w:val="22"/>
                <w:szCs w:val="22"/>
              </w:rPr>
              <w:t>2)</w:t>
            </w:r>
            <w:r w:rsidRPr="00B56126">
              <w:rPr>
                <w:bCs/>
                <w:sz w:val="22"/>
                <w:szCs w:val="22"/>
              </w:rPr>
              <w:tab/>
              <w:t>несоответствие участника закупки требованиям документации;</w:t>
            </w:r>
          </w:p>
          <w:p w14:paraId="5AB14658" w14:textId="7D41107C" w:rsidR="00B56126" w:rsidRPr="00B56126" w:rsidRDefault="00B56126" w:rsidP="00B56126">
            <w:pPr>
              <w:jc w:val="both"/>
              <w:rPr>
                <w:bCs/>
                <w:sz w:val="22"/>
                <w:szCs w:val="22"/>
              </w:rPr>
            </w:pPr>
            <w:r w:rsidRPr="00B56126">
              <w:rPr>
                <w:bCs/>
                <w:sz w:val="22"/>
                <w:szCs w:val="22"/>
              </w:rPr>
              <w:lastRenderedPageBreak/>
              <w:t>3)</w:t>
            </w:r>
            <w:r w:rsidRPr="00B56126">
              <w:rPr>
                <w:bCs/>
                <w:sz w:val="22"/>
                <w:szCs w:val="22"/>
              </w:rPr>
              <w:tab/>
              <w:t>несоответствие субподрядчиков (</w:t>
            </w:r>
            <w:r>
              <w:rPr>
                <w:bCs/>
                <w:sz w:val="22"/>
                <w:szCs w:val="22"/>
              </w:rPr>
              <w:t xml:space="preserve">соисполнителей), изготовителей </w:t>
            </w:r>
            <w:r w:rsidRPr="00B56126">
              <w:rPr>
                <w:bCs/>
                <w:sz w:val="22"/>
                <w:szCs w:val="22"/>
              </w:rPr>
              <w:t>(если требования к ним были установлены) требованиям документации;</w:t>
            </w:r>
          </w:p>
          <w:p w14:paraId="5DE48585" w14:textId="77777777" w:rsidR="00B56126" w:rsidRPr="00B56126" w:rsidRDefault="00B56126" w:rsidP="00B56126">
            <w:pPr>
              <w:jc w:val="both"/>
              <w:rPr>
                <w:bCs/>
                <w:sz w:val="22"/>
                <w:szCs w:val="22"/>
              </w:rPr>
            </w:pPr>
            <w:r w:rsidRPr="00B56126">
              <w:rPr>
                <w:bCs/>
                <w:sz w:val="22"/>
                <w:szCs w:val="22"/>
              </w:rPr>
              <w:t>4)</w:t>
            </w:r>
            <w:r w:rsidRPr="00B56126">
              <w:rPr>
                <w:bCs/>
                <w:sz w:val="22"/>
                <w:szCs w:val="22"/>
              </w:rPr>
              <w:tab/>
              <w:t>несоответствие продукции, указанной в заявке на участие в закупке, требованиям документации;</w:t>
            </w:r>
          </w:p>
          <w:p w14:paraId="7D712364" w14:textId="447CF871" w:rsidR="00B56126" w:rsidRPr="00B56126" w:rsidRDefault="00B56126" w:rsidP="00B56126">
            <w:pPr>
              <w:jc w:val="both"/>
              <w:rPr>
                <w:bCs/>
                <w:sz w:val="22"/>
                <w:szCs w:val="22"/>
              </w:rPr>
            </w:pPr>
            <w:r w:rsidRPr="00B56126">
              <w:rPr>
                <w:bCs/>
                <w:sz w:val="22"/>
                <w:szCs w:val="22"/>
              </w:rPr>
              <w:t>5)</w:t>
            </w:r>
            <w:r w:rsidRPr="00B56126">
              <w:rPr>
                <w:bCs/>
                <w:sz w:val="22"/>
                <w:szCs w:val="22"/>
              </w:rPr>
              <w:tab/>
              <w:t>несоответствие договорных условий</w:t>
            </w:r>
            <w:r>
              <w:rPr>
                <w:bCs/>
                <w:sz w:val="22"/>
                <w:szCs w:val="22"/>
              </w:rPr>
              <w:t xml:space="preserve">, указанных в заявке на участие </w:t>
            </w:r>
            <w:r w:rsidRPr="00B56126">
              <w:rPr>
                <w:bCs/>
                <w:sz w:val="22"/>
                <w:szCs w:val="22"/>
              </w:rPr>
              <w:t>в закупке, требованиям документации, в том числе:</w:t>
            </w:r>
          </w:p>
          <w:p w14:paraId="78679FBF" w14:textId="48FB4D43" w:rsidR="00B56126" w:rsidRPr="00B56126" w:rsidRDefault="00B56126" w:rsidP="00B56126">
            <w:pPr>
              <w:jc w:val="both"/>
              <w:rPr>
                <w:bCs/>
                <w:sz w:val="22"/>
                <w:szCs w:val="22"/>
              </w:rPr>
            </w:pPr>
            <w:r>
              <w:rPr>
                <w:bCs/>
                <w:sz w:val="22"/>
                <w:szCs w:val="22"/>
              </w:rPr>
              <w:t xml:space="preserve">- </w:t>
            </w:r>
            <w:r w:rsidRPr="00B56126">
              <w:rPr>
                <w:bCs/>
                <w:sz w:val="22"/>
                <w:szCs w:val="22"/>
              </w:rPr>
              <w:t xml:space="preserve">наличие в такой заявке предложения о цене договора, превышающей НМЦ договора, единицы продукции, превышающей НМЦ единицы продукции; </w:t>
            </w:r>
          </w:p>
          <w:p w14:paraId="3A685C4C" w14:textId="3BA569A1" w:rsidR="00B56126" w:rsidRPr="00B56126" w:rsidRDefault="00B56126" w:rsidP="00B56126">
            <w:pPr>
              <w:jc w:val="both"/>
              <w:rPr>
                <w:bCs/>
                <w:sz w:val="22"/>
                <w:szCs w:val="22"/>
              </w:rPr>
            </w:pPr>
            <w:r>
              <w:rPr>
                <w:bCs/>
                <w:sz w:val="22"/>
                <w:szCs w:val="22"/>
              </w:rPr>
              <w:t xml:space="preserve">- </w:t>
            </w:r>
            <w:r w:rsidRPr="00B56126">
              <w:rPr>
                <w:bCs/>
                <w:sz w:val="22"/>
                <w:szCs w:val="22"/>
              </w:rPr>
              <w:t>наличие предложения, ухудшающего условия по срокам поставки товара, выполнения работ или оказания услуг;</w:t>
            </w:r>
          </w:p>
          <w:p w14:paraId="50A99777" w14:textId="77777777" w:rsidR="00B56126" w:rsidRPr="00B56126" w:rsidRDefault="00B56126" w:rsidP="00B56126">
            <w:pPr>
              <w:jc w:val="both"/>
              <w:rPr>
                <w:bCs/>
                <w:sz w:val="22"/>
                <w:szCs w:val="22"/>
              </w:rPr>
            </w:pPr>
            <w:r w:rsidRPr="00B56126">
              <w:rPr>
                <w:bCs/>
                <w:sz w:val="22"/>
                <w:szCs w:val="22"/>
              </w:rPr>
              <w:t>6)</w:t>
            </w:r>
            <w:r w:rsidRPr="00B56126">
              <w:rPr>
                <w:bCs/>
                <w:sz w:val="22"/>
                <w:szCs w:val="22"/>
              </w:rPr>
              <w:tab/>
              <w:t>непредставление или представление не в полном объеме запрашиваемых документов и (или) разъяснений до окончания срока уточнения участниками своих заявок на участие в закупке;</w:t>
            </w:r>
          </w:p>
          <w:p w14:paraId="1524917E" w14:textId="77777777" w:rsidR="00B56126" w:rsidRPr="00B56126" w:rsidRDefault="00B56126" w:rsidP="00B56126">
            <w:pPr>
              <w:jc w:val="both"/>
              <w:rPr>
                <w:bCs/>
                <w:sz w:val="22"/>
                <w:szCs w:val="22"/>
              </w:rPr>
            </w:pPr>
            <w:r w:rsidRPr="00B56126">
              <w:rPr>
                <w:bCs/>
                <w:sz w:val="22"/>
                <w:szCs w:val="22"/>
              </w:rPr>
              <w:t>7)</w:t>
            </w:r>
            <w:r w:rsidRPr="00B56126">
              <w:rPr>
                <w:bCs/>
                <w:sz w:val="22"/>
                <w:szCs w:val="22"/>
              </w:rPr>
              <w:tab/>
              <w:t>несоответствие размера, формы, условий или порядка предоставления обеспечения заявки (если требовалось).</w:t>
            </w:r>
          </w:p>
          <w:p w14:paraId="31C7EA86" w14:textId="39E5DB26" w:rsidR="00B56126" w:rsidRPr="00963093" w:rsidRDefault="00B56126" w:rsidP="00B56126">
            <w:pPr>
              <w:jc w:val="both"/>
              <w:rPr>
                <w:bCs/>
                <w:sz w:val="22"/>
                <w:szCs w:val="22"/>
              </w:rPr>
            </w:pPr>
            <w:r>
              <w:rPr>
                <w:bCs/>
                <w:sz w:val="22"/>
                <w:szCs w:val="22"/>
              </w:rPr>
              <w:t xml:space="preserve">14.3. </w:t>
            </w:r>
            <w:r w:rsidRPr="00B56126">
              <w:rPr>
                <w:bCs/>
                <w:sz w:val="22"/>
                <w:szCs w:val="22"/>
              </w:rPr>
              <w:t>При выявлении недостоверных сведений в представленной участником закупки заявке на участие в закупке, Заказчик (Организатор закупки) вправе отклонить заявку такого участника закупки на любой стадии (на любом этапе) проведения закупки до заключения договора.</w:t>
            </w:r>
          </w:p>
          <w:p w14:paraId="6FC1BDDE" w14:textId="5B62657B" w:rsidR="003D28CD" w:rsidRPr="003D28CD" w:rsidRDefault="00B56126" w:rsidP="003D28CD">
            <w:pPr>
              <w:tabs>
                <w:tab w:val="num" w:pos="284"/>
              </w:tabs>
              <w:overflowPunct w:val="0"/>
              <w:autoSpaceDE w:val="0"/>
              <w:autoSpaceDN w:val="0"/>
              <w:adjustRightInd w:val="0"/>
              <w:jc w:val="both"/>
              <w:rPr>
                <w:bCs/>
                <w:sz w:val="22"/>
                <w:szCs w:val="22"/>
              </w:rPr>
            </w:pPr>
            <w:r>
              <w:rPr>
                <w:bCs/>
                <w:sz w:val="22"/>
                <w:szCs w:val="22"/>
              </w:rPr>
              <w:t xml:space="preserve">14.4. </w:t>
            </w:r>
            <w:r w:rsidR="003D28CD" w:rsidRPr="003D28CD">
              <w:rPr>
                <w:bCs/>
                <w:sz w:val="22"/>
                <w:szCs w:val="22"/>
              </w:rPr>
              <w:t>Заказчик (Организатор закупки) вправе внести изменени</w:t>
            </w:r>
            <w:r w:rsidR="00885149">
              <w:rPr>
                <w:bCs/>
                <w:sz w:val="22"/>
                <w:szCs w:val="22"/>
              </w:rPr>
              <w:t>я</w:t>
            </w:r>
            <w:r w:rsidR="00885149">
              <w:rPr>
                <w:bCs/>
                <w:sz w:val="22"/>
                <w:szCs w:val="22"/>
              </w:rPr>
              <w:br/>
              <w:t xml:space="preserve">в </w:t>
            </w:r>
            <w:r w:rsidR="003D28CD" w:rsidRPr="003D28CD">
              <w:rPr>
                <w:bCs/>
                <w:sz w:val="22"/>
                <w:szCs w:val="22"/>
              </w:rPr>
              <w:t xml:space="preserve">документацию не позднее даты окончания срока подачи заявок на участие в закупке, разместив соответствующие изменения на ЭТП. </w:t>
            </w:r>
          </w:p>
          <w:p w14:paraId="0D5CEFA1" w14:textId="70216523" w:rsidR="003D28CD" w:rsidRPr="00E31A8B" w:rsidRDefault="003D28CD" w:rsidP="00185775">
            <w:pPr>
              <w:tabs>
                <w:tab w:val="num" w:pos="284"/>
              </w:tabs>
              <w:overflowPunct w:val="0"/>
              <w:autoSpaceDE w:val="0"/>
              <w:autoSpaceDN w:val="0"/>
              <w:adjustRightInd w:val="0"/>
              <w:jc w:val="both"/>
              <w:rPr>
                <w:bCs/>
                <w:sz w:val="22"/>
                <w:szCs w:val="22"/>
              </w:rPr>
            </w:pPr>
            <w:r w:rsidRPr="003D28CD">
              <w:rPr>
                <w:bCs/>
                <w:sz w:val="22"/>
                <w:szCs w:val="22"/>
              </w:rPr>
              <w:t>Любое изменение, внесенное в документацию, является неотъемлемой частью документации.</w:t>
            </w:r>
          </w:p>
          <w:p w14:paraId="6A59B304" w14:textId="2EF47DEF" w:rsidR="00E4331D" w:rsidRPr="004649E5" w:rsidRDefault="000962D8" w:rsidP="00477FD2">
            <w:pPr>
              <w:overflowPunct w:val="0"/>
              <w:autoSpaceDE w:val="0"/>
              <w:autoSpaceDN w:val="0"/>
              <w:adjustRightInd w:val="0"/>
              <w:jc w:val="both"/>
              <w:rPr>
                <w:bCs/>
                <w:sz w:val="22"/>
                <w:szCs w:val="22"/>
              </w:rPr>
            </w:pPr>
            <w:r>
              <w:rPr>
                <w:bCs/>
                <w:sz w:val="22"/>
                <w:szCs w:val="22"/>
              </w:rPr>
              <w:t xml:space="preserve">14.5. </w:t>
            </w:r>
            <w:r w:rsidR="00354F34" w:rsidRPr="00354F34">
              <w:rPr>
                <w:bCs/>
                <w:sz w:val="22"/>
                <w:szCs w:val="22"/>
              </w:rPr>
              <w:t xml:space="preserve">Заказчик (Организатор закупки) вправе отказаться от проведения закупки (отменить закупку), а также завершить процедуру закупки без заключения договора по ее результатам в любое время до заключения договора, при этом Заказчик (Организатор закупки) не несет ответственности перед участниками и не возмещает участникам закупки расходы, понесенные ими в связи </w:t>
            </w:r>
            <w:r w:rsidR="00354F34">
              <w:rPr>
                <w:bCs/>
                <w:sz w:val="22"/>
                <w:szCs w:val="22"/>
              </w:rPr>
              <w:br/>
            </w:r>
            <w:r w:rsidR="00354F34" w:rsidRPr="00354F34">
              <w:rPr>
                <w:bCs/>
                <w:sz w:val="22"/>
                <w:szCs w:val="22"/>
              </w:rPr>
              <w:t>с участием в процедуре закупки</w:t>
            </w:r>
            <w:r w:rsidR="00354F34">
              <w:rPr>
                <w:bCs/>
                <w:sz w:val="22"/>
                <w:szCs w:val="22"/>
              </w:rPr>
              <w:t>.</w:t>
            </w:r>
          </w:p>
        </w:tc>
      </w:tr>
      <w:tr w:rsidR="00477FD2" w:rsidRPr="00327CC8" w14:paraId="20578361" w14:textId="77777777" w:rsidTr="00215BA6">
        <w:tc>
          <w:tcPr>
            <w:tcW w:w="531" w:type="dxa"/>
            <w:tcBorders>
              <w:top w:val="single" w:sz="4" w:space="0" w:color="auto"/>
              <w:left w:val="single" w:sz="4" w:space="0" w:color="auto"/>
              <w:bottom w:val="single" w:sz="4" w:space="0" w:color="auto"/>
              <w:right w:val="single" w:sz="4" w:space="0" w:color="auto"/>
            </w:tcBorders>
          </w:tcPr>
          <w:p w14:paraId="2A104DD6" w14:textId="77777777" w:rsidR="00477FD2" w:rsidRPr="00327CC8" w:rsidRDefault="00477FD2" w:rsidP="00477FD2">
            <w:pPr>
              <w:pStyle w:val="rvps1"/>
              <w:numPr>
                <w:ilvl w:val="0"/>
                <w:numId w:val="1"/>
              </w:numPr>
              <w:ind w:left="0" w:firstLine="0"/>
              <w:jc w:val="left"/>
              <w:rPr>
                <w:b/>
                <w:sz w:val="22"/>
                <w:szCs w:val="22"/>
              </w:rPr>
            </w:pPr>
          </w:p>
        </w:tc>
        <w:tc>
          <w:tcPr>
            <w:tcW w:w="2074" w:type="dxa"/>
            <w:tcBorders>
              <w:top w:val="single" w:sz="4" w:space="0" w:color="auto"/>
              <w:left w:val="single" w:sz="4" w:space="0" w:color="auto"/>
              <w:bottom w:val="single" w:sz="4" w:space="0" w:color="auto"/>
              <w:right w:val="single" w:sz="4" w:space="0" w:color="auto"/>
            </w:tcBorders>
          </w:tcPr>
          <w:p w14:paraId="4E86E2DB" w14:textId="366EB27B" w:rsidR="00477FD2" w:rsidRPr="00353BCD" w:rsidRDefault="00477FD2" w:rsidP="00477FD2">
            <w:pPr>
              <w:rPr>
                <w:b/>
                <w:bCs/>
                <w:sz w:val="22"/>
                <w:szCs w:val="22"/>
              </w:rPr>
            </w:pPr>
            <w:r w:rsidRPr="004649E5">
              <w:rPr>
                <w:b/>
                <w:bCs/>
                <w:sz w:val="22"/>
                <w:szCs w:val="22"/>
              </w:rPr>
              <w:t>Участие в закупке аффилированных между собой лиц и определение победителей</w:t>
            </w:r>
          </w:p>
        </w:tc>
        <w:tc>
          <w:tcPr>
            <w:tcW w:w="7070" w:type="dxa"/>
            <w:tcBorders>
              <w:top w:val="single" w:sz="4" w:space="0" w:color="auto"/>
              <w:left w:val="single" w:sz="4" w:space="0" w:color="auto"/>
              <w:bottom w:val="single" w:sz="4" w:space="0" w:color="auto"/>
              <w:right w:val="single" w:sz="4" w:space="0" w:color="auto"/>
            </w:tcBorders>
          </w:tcPr>
          <w:p w14:paraId="7ADCD2B3" w14:textId="31D77B9E" w:rsidR="00477FD2" w:rsidRPr="004649E5" w:rsidRDefault="00477FD2" w:rsidP="00477FD2">
            <w:pPr>
              <w:overflowPunct w:val="0"/>
              <w:autoSpaceDE w:val="0"/>
              <w:autoSpaceDN w:val="0"/>
              <w:adjustRightInd w:val="0"/>
              <w:jc w:val="both"/>
              <w:rPr>
                <w:bCs/>
                <w:sz w:val="22"/>
                <w:szCs w:val="22"/>
              </w:rPr>
            </w:pPr>
            <w:r w:rsidRPr="004649E5">
              <w:rPr>
                <w:bCs/>
                <w:sz w:val="22"/>
                <w:szCs w:val="22"/>
              </w:rPr>
              <w:t>Заказчик</w:t>
            </w:r>
            <w:r w:rsidR="00AE4E9B">
              <w:rPr>
                <w:bCs/>
                <w:sz w:val="22"/>
                <w:szCs w:val="22"/>
              </w:rPr>
              <w:t xml:space="preserve"> (Организатор закупки)</w:t>
            </w:r>
            <w:r w:rsidRPr="004649E5">
              <w:rPr>
                <w:bCs/>
                <w:sz w:val="22"/>
                <w:szCs w:val="22"/>
              </w:rPr>
              <w:t xml:space="preserve"> при определении нескольких победителей вправе учитывать наличие у участников признаков аффилированности между собой.</w:t>
            </w:r>
          </w:p>
          <w:p w14:paraId="048C167D" w14:textId="77777777" w:rsidR="00477FD2" w:rsidRPr="004649E5" w:rsidRDefault="00477FD2" w:rsidP="00477FD2">
            <w:pPr>
              <w:overflowPunct w:val="0"/>
              <w:autoSpaceDE w:val="0"/>
              <w:autoSpaceDN w:val="0"/>
              <w:adjustRightInd w:val="0"/>
              <w:jc w:val="both"/>
              <w:rPr>
                <w:bCs/>
                <w:sz w:val="22"/>
                <w:szCs w:val="22"/>
              </w:rPr>
            </w:pPr>
            <w:r w:rsidRPr="004649E5">
              <w:rPr>
                <w:bCs/>
                <w:sz w:val="22"/>
                <w:szCs w:val="22"/>
              </w:rPr>
              <w:t>Аффилированными лицами юридического лица являются:</w:t>
            </w:r>
          </w:p>
          <w:p w14:paraId="0D477DD3" w14:textId="77777777" w:rsidR="00477FD2" w:rsidRPr="004649E5" w:rsidRDefault="00477FD2" w:rsidP="00477FD2">
            <w:pPr>
              <w:overflowPunct w:val="0"/>
              <w:autoSpaceDE w:val="0"/>
              <w:autoSpaceDN w:val="0"/>
              <w:adjustRightInd w:val="0"/>
              <w:jc w:val="both"/>
              <w:rPr>
                <w:bCs/>
                <w:sz w:val="22"/>
                <w:szCs w:val="22"/>
              </w:rPr>
            </w:pPr>
            <w:r w:rsidRPr="004649E5">
              <w:rPr>
                <w:bCs/>
                <w:sz w:val="22"/>
                <w:szCs w:val="22"/>
              </w:rPr>
              <w:t>- организации и лица, которые в соответствии с Гражданским кодексом Российской Федерации признаются аффилированными;</w:t>
            </w:r>
          </w:p>
          <w:p w14:paraId="0AB2B4EA" w14:textId="77777777" w:rsidR="00477FD2" w:rsidRPr="004649E5" w:rsidRDefault="00477FD2" w:rsidP="00477FD2">
            <w:pPr>
              <w:overflowPunct w:val="0"/>
              <w:autoSpaceDE w:val="0"/>
              <w:autoSpaceDN w:val="0"/>
              <w:adjustRightInd w:val="0"/>
              <w:jc w:val="both"/>
              <w:rPr>
                <w:bCs/>
                <w:sz w:val="22"/>
                <w:szCs w:val="22"/>
              </w:rPr>
            </w:pPr>
            <w:r w:rsidRPr="004649E5">
              <w:rPr>
                <w:bCs/>
                <w:sz w:val="22"/>
                <w:szCs w:val="22"/>
              </w:rPr>
              <w:t>- организация и лицо, имеющее полномочия по назначению (избранию) единоличного исполнительного органа этой организации или по назначению (избранию) не менее 50 % состава коллегиального исполнительного органа или совета директоров (наблюдательного совета) этой организации;</w:t>
            </w:r>
          </w:p>
          <w:p w14:paraId="04D31D66" w14:textId="77777777" w:rsidR="00477FD2" w:rsidRPr="004649E5" w:rsidRDefault="00477FD2" w:rsidP="00477FD2">
            <w:pPr>
              <w:overflowPunct w:val="0"/>
              <w:autoSpaceDE w:val="0"/>
              <w:autoSpaceDN w:val="0"/>
              <w:adjustRightInd w:val="0"/>
              <w:jc w:val="both"/>
              <w:rPr>
                <w:bCs/>
                <w:sz w:val="22"/>
                <w:szCs w:val="22"/>
              </w:rPr>
            </w:pPr>
            <w:r w:rsidRPr="004649E5">
              <w:rPr>
                <w:bCs/>
                <w:sz w:val="22"/>
                <w:szCs w:val="22"/>
              </w:rPr>
              <w:t>- организации, единоличные исполнительные органы которых либо не менее 50 % состава коллегиального исполнительного органа или совета директоров (наблюдательного совета) которых назначены или избраны по решению одного и того же лица;</w:t>
            </w:r>
          </w:p>
          <w:p w14:paraId="321B81DC" w14:textId="77777777" w:rsidR="00477FD2" w:rsidRPr="004649E5" w:rsidRDefault="00477FD2" w:rsidP="00477FD2">
            <w:pPr>
              <w:overflowPunct w:val="0"/>
              <w:autoSpaceDE w:val="0"/>
              <w:autoSpaceDN w:val="0"/>
              <w:adjustRightInd w:val="0"/>
              <w:jc w:val="both"/>
              <w:rPr>
                <w:bCs/>
                <w:sz w:val="22"/>
                <w:szCs w:val="22"/>
              </w:rPr>
            </w:pPr>
            <w:r w:rsidRPr="004649E5">
              <w:rPr>
                <w:bCs/>
                <w:sz w:val="22"/>
                <w:szCs w:val="22"/>
              </w:rPr>
              <w:t>- организации, в которых более 50 % состава коллегиального исполнительного органа или совета директоров (наблюдательного совета) составляют одни и те же физические лица;</w:t>
            </w:r>
          </w:p>
          <w:p w14:paraId="6451AA6A" w14:textId="77777777" w:rsidR="00477FD2" w:rsidRPr="004649E5" w:rsidRDefault="00477FD2" w:rsidP="00477FD2">
            <w:pPr>
              <w:overflowPunct w:val="0"/>
              <w:autoSpaceDE w:val="0"/>
              <w:autoSpaceDN w:val="0"/>
              <w:adjustRightInd w:val="0"/>
              <w:jc w:val="both"/>
              <w:rPr>
                <w:bCs/>
                <w:sz w:val="22"/>
                <w:szCs w:val="22"/>
              </w:rPr>
            </w:pPr>
            <w:r w:rsidRPr="004649E5">
              <w:rPr>
                <w:bCs/>
                <w:sz w:val="22"/>
                <w:szCs w:val="22"/>
              </w:rPr>
              <w:t>- организация и лицо, осуществляющее полномочия ее единоличного исполнительного органа;</w:t>
            </w:r>
          </w:p>
          <w:p w14:paraId="2C038804" w14:textId="77777777" w:rsidR="00477FD2" w:rsidRPr="004649E5" w:rsidRDefault="00477FD2" w:rsidP="00477FD2">
            <w:pPr>
              <w:overflowPunct w:val="0"/>
              <w:autoSpaceDE w:val="0"/>
              <w:autoSpaceDN w:val="0"/>
              <w:adjustRightInd w:val="0"/>
              <w:jc w:val="both"/>
              <w:rPr>
                <w:bCs/>
                <w:sz w:val="22"/>
                <w:szCs w:val="22"/>
              </w:rPr>
            </w:pPr>
            <w:r w:rsidRPr="004649E5">
              <w:rPr>
                <w:bCs/>
                <w:sz w:val="22"/>
                <w:szCs w:val="22"/>
              </w:rPr>
              <w:t>- организации, в которых полномочия единоличного исполнительного органа осуществляет одно и то же лицо;</w:t>
            </w:r>
          </w:p>
          <w:p w14:paraId="1E85BD53" w14:textId="77777777" w:rsidR="00477FD2" w:rsidRPr="004649E5" w:rsidRDefault="00477FD2" w:rsidP="00477FD2">
            <w:pPr>
              <w:overflowPunct w:val="0"/>
              <w:autoSpaceDE w:val="0"/>
              <w:autoSpaceDN w:val="0"/>
              <w:adjustRightInd w:val="0"/>
              <w:jc w:val="both"/>
              <w:rPr>
                <w:bCs/>
                <w:sz w:val="22"/>
                <w:szCs w:val="22"/>
              </w:rPr>
            </w:pPr>
            <w:r w:rsidRPr="004649E5">
              <w:rPr>
                <w:bCs/>
                <w:sz w:val="22"/>
                <w:szCs w:val="22"/>
              </w:rPr>
              <w:t>- организации и (или) физические лица в случае, если доля прямого участия каждого предыдущего лица в каждой последующей организации составляет более 50 %;</w:t>
            </w:r>
          </w:p>
          <w:p w14:paraId="0BBCD1A7" w14:textId="77777777" w:rsidR="00477FD2" w:rsidRPr="004649E5" w:rsidRDefault="00477FD2" w:rsidP="00477FD2">
            <w:pPr>
              <w:overflowPunct w:val="0"/>
              <w:autoSpaceDE w:val="0"/>
              <w:autoSpaceDN w:val="0"/>
              <w:adjustRightInd w:val="0"/>
              <w:jc w:val="both"/>
              <w:rPr>
                <w:bCs/>
                <w:sz w:val="22"/>
                <w:szCs w:val="22"/>
              </w:rPr>
            </w:pPr>
            <w:r w:rsidRPr="004649E5">
              <w:rPr>
                <w:bCs/>
                <w:sz w:val="22"/>
                <w:szCs w:val="22"/>
              </w:rPr>
              <w:lastRenderedPageBreak/>
              <w:t>- бенефициарные владельцы и контролирующие лица.</w:t>
            </w:r>
          </w:p>
          <w:p w14:paraId="09991E52" w14:textId="03D15532" w:rsidR="00477FD2" w:rsidRDefault="00477FD2" w:rsidP="00477FD2">
            <w:pPr>
              <w:overflowPunct w:val="0"/>
              <w:autoSpaceDE w:val="0"/>
              <w:autoSpaceDN w:val="0"/>
              <w:adjustRightInd w:val="0"/>
              <w:jc w:val="both"/>
              <w:rPr>
                <w:bCs/>
                <w:sz w:val="22"/>
                <w:szCs w:val="22"/>
              </w:rPr>
            </w:pPr>
            <w:r w:rsidRPr="00840E3F">
              <w:rPr>
                <w:bCs/>
                <w:sz w:val="22"/>
                <w:szCs w:val="22"/>
              </w:rPr>
              <w:t>Также на аффилированность могут указывать иные признаки, в том числе одни и те же физические лица, входящие в руководящий состав юридического лица, родственные связи и пр.</w:t>
            </w:r>
          </w:p>
          <w:p w14:paraId="522CE776" w14:textId="25D6B825" w:rsidR="00477FD2" w:rsidRPr="004649E5" w:rsidRDefault="00477FD2" w:rsidP="00477FD2">
            <w:pPr>
              <w:overflowPunct w:val="0"/>
              <w:autoSpaceDE w:val="0"/>
              <w:autoSpaceDN w:val="0"/>
              <w:adjustRightInd w:val="0"/>
              <w:jc w:val="both"/>
              <w:rPr>
                <w:bCs/>
                <w:sz w:val="22"/>
                <w:szCs w:val="22"/>
              </w:rPr>
            </w:pPr>
            <w:r w:rsidRPr="004649E5">
              <w:rPr>
                <w:bCs/>
                <w:sz w:val="22"/>
                <w:szCs w:val="22"/>
              </w:rPr>
              <w:t>Заказчик</w:t>
            </w:r>
            <w:r w:rsidR="004A4A10">
              <w:rPr>
                <w:bCs/>
                <w:sz w:val="22"/>
                <w:szCs w:val="22"/>
              </w:rPr>
              <w:t xml:space="preserve"> (Организатор закупки)</w:t>
            </w:r>
            <w:r w:rsidRPr="004649E5">
              <w:rPr>
                <w:bCs/>
                <w:sz w:val="22"/>
                <w:szCs w:val="22"/>
              </w:rPr>
              <w:t xml:space="preserve"> вправе при подведении итогов закупки признать победителями участников, которым по результатам сопоставления заявок (ранжирование) присвоены меньшие порядковые номера и которые не являются аффилированными между собой. </w:t>
            </w:r>
          </w:p>
          <w:p w14:paraId="1FB87223" w14:textId="1368E572" w:rsidR="00477FD2" w:rsidRPr="004649E5" w:rsidRDefault="00477FD2" w:rsidP="00477FD2">
            <w:pPr>
              <w:overflowPunct w:val="0"/>
              <w:autoSpaceDE w:val="0"/>
              <w:autoSpaceDN w:val="0"/>
              <w:adjustRightInd w:val="0"/>
              <w:jc w:val="both"/>
              <w:rPr>
                <w:bCs/>
                <w:sz w:val="22"/>
                <w:szCs w:val="22"/>
              </w:rPr>
            </w:pPr>
            <w:r w:rsidRPr="004649E5">
              <w:rPr>
                <w:bCs/>
                <w:sz w:val="22"/>
                <w:szCs w:val="22"/>
              </w:rPr>
              <w:t>В случае выявления у участника, занявшего второй порядковый номер, признаков аффилированности с участником, занявшим первый порядковый номер, Заказчик</w:t>
            </w:r>
            <w:r w:rsidR="006F76E6">
              <w:rPr>
                <w:bCs/>
                <w:sz w:val="22"/>
                <w:szCs w:val="22"/>
              </w:rPr>
              <w:t xml:space="preserve"> (Организатор закупки)</w:t>
            </w:r>
            <w:r w:rsidRPr="004649E5">
              <w:rPr>
                <w:bCs/>
                <w:sz w:val="22"/>
                <w:szCs w:val="22"/>
              </w:rPr>
              <w:t xml:space="preserve"> вправе при определении второго (и каждого последующего) победителя осуществить переход к следующему по рангу участнику и признать победителями не аффилированных между собой участников, занявших первый и третий (и/или последующий) порядковые номера.</w:t>
            </w:r>
          </w:p>
          <w:p w14:paraId="27B9DCC7" w14:textId="3F2FD5A1" w:rsidR="00477FD2" w:rsidRPr="00353BCD" w:rsidRDefault="00477FD2" w:rsidP="00477FD2">
            <w:pPr>
              <w:overflowPunct w:val="0"/>
              <w:autoSpaceDE w:val="0"/>
              <w:autoSpaceDN w:val="0"/>
              <w:adjustRightInd w:val="0"/>
              <w:jc w:val="both"/>
              <w:rPr>
                <w:bCs/>
                <w:sz w:val="22"/>
                <w:szCs w:val="22"/>
              </w:rPr>
            </w:pPr>
            <w:r w:rsidRPr="004649E5">
              <w:rPr>
                <w:bCs/>
                <w:sz w:val="22"/>
                <w:szCs w:val="22"/>
              </w:rPr>
              <w:t xml:space="preserve">Также в случае, если </w:t>
            </w:r>
            <w:r>
              <w:rPr>
                <w:bCs/>
                <w:sz w:val="22"/>
                <w:szCs w:val="22"/>
              </w:rPr>
              <w:t xml:space="preserve">заявки на участие в закупке подадут </w:t>
            </w:r>
            <w:r w:rsidRPr="004649E5">
              <w:rPr>
                <w:bCs/>
                <w:sz w:val="22"/>
                <w:szCs w:val="22"/>
              </w:rPr>
              <w:t>только аффилированные между собой участники, Заказчик</w:t>
            </w:r>
            <w:r w:rsidR="006F76E6">
              <w:rPr>
                <w:bCs/>
                <w:sz w:val="22"/>
                <w:szCs w:val="22"/>
              </w:rPr>
              <w:t xml:space="preserve"> (Организатор закупки)</w:t>
            </w:r>
            <w:r w:rsidRPr="004649E5">
              <w:rPr>
                <w:bCs/>
                <w:sz w:val="22"/>
                <w:szCs w:val="22"/>
              </w:rPr>
              <w:t xml:space="preserve"> вправе признать победителем одного участника (без выбора нескольких победителей), которому по результатам сопоставления заявок присвоен меньший (лучший) порядковый номер с соответствующим распределением объема в соответствии с </w:t>
            </w:r>
            <w:r w:rsidRPr="00327CC8">
              <w:rPr>
                <w:sz w:val="22"/>
                <w:szCs w:val="22"/>
              </w:rPr>
              <w:t xml:space="preserve">п. </w:t>
            </w:r>
            <w:r>
              <w:rPr>
                <w:sz w:val="22"/>
                <w:szCs w:val="22"/>
              </w:rPr>
              <w:fldChar w:fldCharType="begin"/>
            </w:r>
            <w:r>
              <w:rPr>
                <w:sz w:val="22"/>
                <w:szCs w:val="22"/>
              </w:rPr>
              <w:instrText xml:space="preserve"> REF _Ref55316833 \r \h </w:instrText>
            </w:r>
            <w:r>
              <w:rPr>
                <w:sz w:val="22"/>
                <w:szCs w:val="22"/>
              </w:rPr>
            </w:r>
            <w:r>
              <w:rPr>
                <w:sz w:val="22"/>
                <w:szCs w:val="22"/>
              </w:rPr>
              <w:fldChar w:fldCharType="separate"/>
            </w:r>
            <w:r w:rsidR="006004D1">
              <w:rPr>
                <w:sz w:val="22"/>
                <w:szCs w:val="22"/>
              </w:rPr>
              <w:t>5</w:t>
            </w:r>
            <w:r>
              <w:rPr>
                <w:sz w:val="22"/>
                <w:szCs w:val="22"/>
              </w:rPr>
              <w:fldChar w:fldCharType="end"/>
            </w:r>
            <w:r>
              <w:rPr>
                <w:sz w:val="22"/>
                <w:szCs w:val="22"/>
              </w:rPr>
              <w:t xml:space="preserve"> документации. </w:t>
            </w:r>
          </w:p>
        </w:tc>
      </w:tr>
    </w:tbl>
    <w:p w14:paraId="4435C13E" w14:textId="3A133192" w:rsidR="00502AF6" w:rsidRDefault="00502AF6" w:rsidP="00876706">
      <w:bookmarkStart w:id="11" w:name="_Ref55335821"/>
      <w:bookmarkStart w:id="12" w:name="_Ref55336345"/>
      <w:bookmarkStart w:id="13" w:name="_Toc57314674"/>
      <w:bookmarkStart w:id="14" w:name="_Toc69728988"/>
      <w:bookmarkStart w:id="15" w:name="_Toc98251754"/>
      <w:bookmarkStart w:id="16" w:name="_Форма_2_АНКЕТА"/>
      <w:bookmarkStart w:id="17" w:name="_Форма_3_ТЕХНИКО-КОММЕРЧЕСКОЕ"/>
      <w:bookmarkStart w:id="18" w:name="_Форма_3_ТЕХНИКО-КОММЕРЧЕСКОЕ_1"/>
      <w:bookmarkStart w:id="19" w:name="_РАЗДЕЛ_IV._ТЕХНИЧЕСКОЕ_1"/>
      <w:bookmarkEnd w:id="11"/>
      <w:bookmarkEnd w:id="12"/>
      <w:bookmarkEnd w:id="13"/>
      <w:bookmarkEnd w:id="14"/>
      <w:bookmarkEnd w:id="15"/>
      <w:bookmarkEnd w:id="16"/>
      <w:bookmarkEnd w:id="17"/>
      <w:bookmarkEnd w:id="18"/>
      <w:bookmarkEnd w:id="19"/>
    </w:p>
    <w:p w14:paraId="60461342" w14:textId="7D3BBCEE" w:rsidR="00F56B12" w:rsidRDefault="00F56B12" w:rsidP="00876706"/>
    <w:sectPr w:rsidR="00F56B12">
      <w:headerReference w:type="default" r:id="rId10"/>
      <w:head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CA706" w14:textId="77777777" w:rsidR="00D03619" w:rsidRDefault="00D03619">
      <w:r>
        <w:separator/>
      </w:r>
    </w:p>
  </w:endnote>
  <w:endnote w:type="continuationSeparator" w:id="0">
    <w:p w14:paraId="59793567" w14:textId="77777777" w:rsidR="00D03619" w:rsidRDefault="00D0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E9EB3" w14:textId="77777777" w:rsidR="00D03619" w:rsidRDefault="00D03619">
      <w:r>
        <w:separator/>
      </w:r>
    </w:p>
  </w:footnote>
  <w:footnote w:type="continuationSeparator" w:id="0">
    <w:p w14:paraId="301B0B00" w14:textId="77777777" w:rsidR="00D03619" w:rsidRDefault="00D03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916781"/>
      <w:docPartObj>
        <w:docPartGallery w:val="Page Numbers (Top of Page)"/>
        <w:docPartUnique/>
      </w:docPartObj>
    </w:sdtPr>
    <w:sdtEndPr/>
    <w:sdtContent>
      <w:p w14:paraId="6C2A611B" w14:textId="63483BF6" w:rsidR="00752A6E" w:rsidRDefault="00752A6E">
        <w:pPr>
          <w:pStyle w:val="a7"/>
          <w:jc w:val="center"/>
        </w:pPr>
        <w:r>
          <w:fldChar w:fldCharType="begin"/>
        </w:r>
        <w:r>
          <w:instrText>PAGE   \* MERGEFORMAT</w:instrText>
        </w:r>
        <w:r>
          <w:fldChar w:fldCharType="separate"/>
        </w:r>
        <w:r w:rsidR="00083E8A">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0263B" w14:textId="2E95DCE6" w:rsidR="00752A6E" w:rsidRDefault="00752A6E">
    <w:pPr>
      <w:pStyle w:val="a7"/>
    </w:pPr>
    <w:r w:rsidRPr="0052781D">
      <w:rPr>
        <w:noProof/>
      </w:rPr>
      <w:drawing>
        <wp:inline distT="0" distB="0" distL="0" distR="0" wp14:anchorId="46483959" wp14:editId="7415A97F">
          <wp:extent cx="780757" cy="577760"/>
          <wp:effectExtent l="0" t="0" r="635" b="0"/>
          <wp:docPr id="3" name="Graphic 3">
            <a:extLst xmlns:a="http://schemas.openxmlformats.org/drawingml/2006/main">
              <a:ext uri="{FF2B5EF4-FFF2-40B4-BE49-F238E27FC236}">
                <a16:creationId xmlns:a16="http://schemas.microsoft.com/office/drawing/2014/main" id="{32522117-268E-7240-9FC4-11061EC42C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3">
                    <a:extLst>
                      <a:ext uri="{FF2B5EF4-FFF2-40B4-BE49-F238E27FC236}">
                        <a16:creationId xmlns:a16="http://schemas.microsoft.com/office/drawing/2014/main" id="{32522117-268E-7240-9FC4-11061EC42CEA}"/>
                      </a:ext>
                    </a:extLst>
                  </pic:cNvPr>
                  <pic:cNvPicPr>
                    <a:picLocks noChangeAspect="1"/>
                  </pic:cNvPicPr>
                </pic:nvPicPr>
                <pic:blipFill>
                  <a:blip r:embed="rId1" cstate="hqprint">
                    <a:extLst>
                      <a:ext uri="{28A0092B-C50C-407E-A947-70E740481C1C}">
                        <a14:useLocalDpi xmlns:a14="http://schemas.microsoft.com/office/drawing/2010/main"/>
                      </a:ext>
                      <a:ext uri="{96DAC541-7B7A-43D3-8B79-37D633B846F1}">
                        <asvg:svgBlip xmlns:o="urn:schemas-microsoft-com:office:office" xmlns:v="urn:schemas-microsoft-com:vml" xmlns:w10="urn:schemas-microsoft-com:office:word" xmlns:w="http://schemas.openxmlformats.org/wordprocessingml/2006/main" xmlns:p="http://schemas.openxmlformats.org/presentationml/2006/main" xmlns="" xmlns:asvg="http://schemas.microsoft.com/office/drawing/2016/SVG/main" xmlns:lc="http://schemas.openxmlformats.org/drawingml/2006/lockedCanvas" r:embed="rId3"/>
                      </a:ext>
                    </a:extLst>
                  </a:blip>
                  <a:stretch>
                    <a:fillRect/>
                  </a:stretch>
                </pic:blipFill>
                <pic:spPr>
                  <a:xfrm>
                    <a:off x="0" y="0"/>
                    <a:ext cx="801742" cy="5932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86C17"/>
    <w:multiLevelType w:val="hybridMultilevel"/>
    <w:tmpl w:val="47D4EA72"/>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BF3090B"/>
    <w:multiLevelType w:val="hybridMultilevel"/>
    <w:tmpl w:val="12BC3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567488D"/>
    <w:multiLevelType w:val="hybridMultilevel"/>
    <w:tmpl w:val="DFCE5DB6"/>
    <w:lvl w:ilvl="0" w:tplc="A3C8B678">
      <w:start w:val="1"/>
      <w:numFmt w:val="decimal"/>
      <w:lvlText w:val="%1)"/>
      <w:lvlJc w:val="left"/>
      <w:pPr>
        <w:ind w:left="1287" w:hanging="360"/>
      </w:pPr>
      <w:rPr>
        <w:rFonts w:ascii="Times New Roman" w:eastAsia="Times New Roman" w:hAnsi="Times New Roman" w:cs="Times New Roman"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ECC4133"/>
    <w:multiLevelType w:val="hybridMultilevel"/>
    <w:tmpl w:val="DFCE5DB6"/>
    <w:lvl w:ilvl="0" w:tplc="A3C8B678">
      <w:start w:val="1"/>
      <w:numFmt w:val="decimal"/>
      <w:lvlText w:val="%1)"/>
      <w:lvlJc w:val="left"/>
      <w:pPr>
        <w:ind w:left="1287" w:hanging="360"/>
      </w:pPr>
      <w:rPr>
        <w:rFonts w:ascii="Times New Roman" w:eastAsia="Times New Roman" w:hAnsi="Times New Roman" w:cs="Times New Roman"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6" w15:restartNumberingAfterBreak="0">
    <w:nsid w:val="362F77BA"/>
    <w:multiLevelType w:val="hybridMultilevel"/>
    <w:tmpl w:val="78BC2592"/>
    <w:lvl w:ilvl="0" w:tplc="13FAD878">
      <w:start w:val="1"/>
      <w:numFmt w:val="decimal"/>
      <w:lvlText w:val="%1)"/>
      <w:lvlJc w:val="left"/>
      <w:pPr>
        <w:ind w:left="540" w:hanging="360"/>
      </w:pPr>
      <w:rPr>
        <w:rFonts w:hint="default"/>
        <w:b w:val="0"/>
        <w:i w:val="0"/>
        <w:sz w:val="22"/>
        <w:szCs w:val="22"/>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3B5860C3"/>
    <w:multiLevelType w:val="hybridMultilevel"/>
    <w:tmpl w:val="6A8A8C9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5E622525"/>
    <w:multiLevelType w:val="multilevel"/>
    <w:tmpl w:val="AB349788"/>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
      <w:numFmt w:val="decimal"/>
      <w:lvlText w:val="%1.%2.%3."/>
      <w:lvlJc w:val="left"/>
      <w:pPr>
        <w:tabs>
          <w:tab w:val="num" w:pos="1003"/>
        </w:tabs>
        <w:ind w:left="1003"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15"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711B622A"/>
    <w:multiLevelType w:val="hybridMultilevel"/>
    <w:tmpl w:val="874A9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1621CAA"/>
    <w:multiLevelType w:val="hybridMultilevel"/>
    <w:tmpl w:val="850EE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9" w15:restartNumberingAfterBreak="0">
    <w:nsid w:val="7756712D"/>
    <w:multiLevelType w:val="hybridMultilevel"/>
    <w:tmpl w:val="D8666010"/>
    <w:lvl w:ilvl="0" w:tplc="04190001">
      <w:start w:val="1"/>
      <w:numFmt w:val="bullet"/>
      <w:lvlText w:val=""/>
      <w:lvlJc w:val="left"/>
      <w:pPr>
        <w:ind w:left="1287" w:hanging="360"/>
      </w:pPr>
      <w:rPr>
        <w:rFonts w:ascii="Symbol" w:hAnsi="Symbol"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8"/>
  </w:num>
  <w:num w:numId="2">
    <w:abstractNumId w:val="18"/>
  </w:num>
  <w:num w:numId="3">
    <w:abstractNumId w:val="12"/>
  </w:num>
  <w:num w:numId="4">
    <w:abstractNumId w:val="11"/>
  </w:num>
  <w:num w:numId="5">
    <w:abstractNumId w:val="5"/>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2"/>
  </w:num>
  <w:num w:numId="7">
    <w:abstractNumId w:val="10"/>
  </w:num>
  <w:num w:numId="8">
    <w:abstractNumId w:val="15"/>
  </w:num>
  <w:num w:numId="9">
    <w:abstractNumId w:val="6"/>
  </w:num>
  <w:num w:numId="10">
    <w:abstractNumId w:val="5"/>
  </w:num>
  <w:num w:numId="11">
    <w:abstractNumId w:val="9"/>
  </w:num>
  <w:num w:numId="12">
    <w:abstractNumId w:val="13"/>
  </w:num>
  <w:num w:numId="13">
    <w:abstractNumId w:val="14"/>
  </w:num>
  <w:num w:numId="14">
    <w:abstractNumId w:val="7"/>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9"/>
  </w:num>
  <w:num w:numId="18">
    <w:abstractNumId w:val="0"/>
  </w:num>
  <w:num w:numId="19">
    <w:abstractNumId w:val="3"/>
  </w:num>
  <w:num w:numId="20">
    <w:abstractNumId w:val="17"/>
  </w:num>
  <w:num w:numId="21">
    <w:abstractNumId w:val="1"/>
  </w:num>
  <w:num w:numId="22">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FA9"/>
    <w:rsid w:val="000005E4"/>
    <w:rsid w:val="00000F0F"/>
    <w:rsid w:val="000015DD"/>
    <w:rsid w:val="00001CEC"/>
    <w:rsid w:val="000022DF"/>
    <w:rsid w:val="00003584"/>
    <w:rsid w:val="0000425D"/>
    <w:rsid w:val="00005440"/>
    <w:rsid w:val="00007820"/>
    <w:rsid w:val="00011824"/>
    <w:rsid w:val="00011F80"/>
    <w:rsid w:val="000125D1"/>
    <w:rsid w:val="00012D57"/>
    <w:rsid w:val="000146F4"/>
    <w:rsid w:val="00015908"/>
    <w:rsid w:val="00015BA2"/>
    <w:rsid w:val="00017BE6"/>
    <w:rsid w:val="000223C1"/>
    <w:rsid w:val="00022611"/>
    <w:rsid w:val="00022A94"/>
    <w:rsid w:val="000236D0"/>
    <w:rsid w:val="000254C0"/>
    <w:rsid w:val="00026C67"/>
    <w:rsid w:val="000272A7"/>
    <w:rsid w:val="0003047B"/>
    <w:rsid w:val="00030E96"/>
    <w:rsid w:val="00031025"/>
    <w:rsid w:val="0003228B"/>
    <w:rsid w:val="00033127"/>
    <w:rsid w:val="000348AF"/>
    <w:rsid w:val="000352CD"/>
    <w:rsid w:val="0003615B"/>
    <w:rsid w:val="00043151"/>
    <w:rsid w:val="0004442B"/>
    <w:rsid w:val="00044D76"/>
    <w:rsid w:val="000459EC"/>
    <w:rsid w:val="000462E9"/>
    <w:rsid w:val="00046461"/>
    <w:rsid w:val="000464CE"/>
    <w:rsid w:val="000469E9"/>
    <w:rsid w:val="000527F7"/>
    <w:rsid w:val="00054A27"/>
    <w:rsid w:val="000566E7"/>
    <w:rsid w:val="00056F35"/>
    <w:rsid w:val="00057983"/>
    <w:rsid w:val="0006072C"/>
    <w:rsid w:val="00060BCD"/>
    <w:rsid w:val="000623D5"/>
    <w:rsid w:val="0006360B"/>
    <w:rsid w:val="00064A9F"/>
    <w:rsid w:val="0006568F"/>
    <w:rsid w:val="000662AA"/>
    <w:rsid w:val="00066F66"/>
    <w:rsid w:val="0007036F"/>
    <w:rsid w:val="00073B29"/>
    <w:rsid w:val="00074439"/>
    <w:rsid w:val="000747D0"/>
    <w:rsid w:val="000764D6"/>
    <w:rsid w:val="00076704"/>
    <w:rsid w:val="00076B3D"/>
    <w:rsid w:val="00076FC1"/>
    <w:rsid w:val="00081EEE"/>
    <w:rsid w:val="00082B87"/>
    <w:rsid w:val="00083153"/>
    <w:rsid w:val="00083E05"/>
    <w:rsid w:val="00083E8A"/>
    <w:rsid w:val="00084611"/>
    <w:rsid w:val="00084D2E"/>
    <w:rsid w:val="00084DEF"/>
    <w:rsid w:val="00086F51"/>
    <w:rsid w:val="00090244"/>
    <w:rsid w:val="000924A7"/>
    <w:rsid w:val="00092FC6"/>
    <w:rsid w:val="00093395"/>
    <w:rsid w:val="000939B7"/>
    <w:rsid w:val="000950BE"/>
    <w:rsid w:val="000958B6"/>
    <w:rsid w:val="000962D8"/>
    <w:rsid w:val="00097EDE"/>
    <w:rsid w:val="000A0A87"/>
    <w:rsid w:val="000A2AA2"/>
    <w:rsid w:val="000A3B08"/>
    <w:rsid w:val="000A599B"/>
    <w:rsid w:val="000A7C09"/>
    <w:rsid w:val="000A7F73"/>
    <w:rsid w:val="000B03B0"/>
    <w:rsid w:val="000B0E20"/>
    <w:rsid w:val="000B1B35"/>
    <w:rsid w:val="000B3C2A"/>
    <w:rsid w:val="000C493D"/>
    <w:rsid w:val="000C5EC9"/>
    <w:rsid w:val="000D0D7C"/>
    <w:rsid w:val="000D282E"/>
    <w:rsid w:val="000D5001"/>
    <w:rsid w:val="000D58C1"/>
    <w:rsid w:val="000D76F8"/>
    <w:rsid w:val="000E1A47"/>
    <w:rsid w:val="000E21BA"/>
    <w:rsid w:val="000E400A"/>
    <w:rsid w:val="000E40A9"/>
    <w:rsid w:val="000E5FFE"/>
    <w:rsid w:val="000E6B22"/>
    <w:rsid w:val="000E6CA6"/>
    <w:rsid w:val="000F0E63"/>
    <w:rsid w:val="000F159A"/>
    <w:rsid w:val="00100951"/>
    <w:rsid w:val="00102236"/>
    <w:rsid w:val="0010236F"/>
    <w:rsid w:val="00103595"/>
    <w:rsid w:val="001041A4"/>
    <w:rsid w:val="001044E8"/>
    <w:rsid w:val="0010527D"/>
    <w:rsid w:val="0010540B"/>
    <w:rsid w:val="00112CF3"/>
    <w:rsid w:val="001149D5"/>
    <w:rsid w:val="00114BBF"/>
    <w:rsid w:val="001157D9"/>
    <w:rsid w:val="00116256"/>
    <w:rsid w:val="001166F3"/>
    <w:rsid w:val="0012051B"/>
    <w:rsid w:val="00120990"/>
    <w:rsid w:val="00122C81"/>
    <w:rsid w:val="00122F40"/>
    <w:rsid w:val="00123766"/>
    <w:rsid w:val="001238E9"/>
    <w:rsid w:val="00127A09"/>
    <w:rsid w:val="001306D2"/>
    <w:rsid w:val="001308F7"/>
    <w:rsid w:val="00135503"/>
    <w:rsid w:val="00136A0C"/>
    <w:rsid w:val="00141799"/>
    <w:rsid w:val="001459B3"/>
    <w:rsid w:val="001507A8"/>
    <w:rsid w:val="0015093C"/>
    <w:rsid w:val="001518B5"/>
    <w:rsid w:val="001522D9"/>
    <w:rsid w:val="00152B29"/>
    <w:rsid w:val="0015536D"/>
    <w:rsid w:val="00156F2F"/>
    <w:rsid w:val="0016088D"/>
    <w:rsid w:val="00160952"/>
    <w:rsid w:val="001649EC"/>
    <w:rsid w:val="00165251"/>
    <w:rsid w:val="001664FB"/>
    <w:rsid w:val="0017026D"/>
    <w:rsid w:val="0017245E"/>
    <w:rsid w:val="00172CC6"/>
    <w:rsid w:val="00173EF6"/>
    <w:rsid w:val="001749D3"/>
    <w:rsid w:val="00176E04"/>
    <w:rsid w:val="00181A6F"/>
    <w:rsid w:val="00181D37"/>
    <w:rsid w:val="00182A11"/>
    <w:rsid w:val="00184567"/>
    <w:rsid w:val="00185775"/>
    <w:rsid w:val="00191B0A"/>
    <w:rsid w:val="00191F88"/>
    <w:rsid w:val="0019333C"/>
    <w:rsid w:val="00193904"/>
    <w:rsid w:val="00195346"/>
    <w:rsid w:val="001971FE"/>
    <w:rsid w:val="001976AB"/>
    <w:rsid w:val="001A0284"/>
    <w:rsid w:val="001A05D2"/>
    <w:rsid w:val="001A1801"/>
    <w:rsid w:val="001A3544"/>
    <w:rsid w:val="001A38D5"/>
    <w:rsid w:val="001A3AD2"/>
    <w:rsid w:val="001A42CD"/>
    <w:rsid w:val="001A4B27"/>
    <w:rsid w:val="001A58A7"/>
    <w:rsid w:val="001A7D67"/>
    <w:rsid w:val="001B060F"/>
    <w:rsid w:val="001B0C0F"/>
    <w:rsid w:val="001B3555"/>
    <w:rsid w:val="001B3D7E"/>
    <w:rsid w:val="001B4265"/>
    <w:rsid w:val="001B6687"/>
    <w:rsid w:val="001B66DE"/>
    <w:rsid w:val="001B6A6C"/>
    <w:rsid w:val="001B71EE"/>
    <w:rsid w:val="001C0781"/>
    <w:rsid w:val="001C7F84"/>
    <w:rsid w:val="001D2557"/>
    <w:rsid w:val="001D2CAD"/>
    <w:rsid w:val="001D315C"/>
    <w:rsid w:val="001D3B54"/>
    <w:rsid w:val="001D4CD6"/>
    <w:rsid w:val="001E3894"/>
    <w:rsid w:val="001E3C2B"/>
    <w:rsid w:val="001E3DBE"/>
    <w:rsid w:val="001E41D7"/>
    <w:rsid w:val="001E4D20"/>
    <w:rsid w:val="001E5A7B"/>
    <w:rsid w:val="001E6324"/>
    <w:rsid w:val="001F05F1"/>
    <w:rsid w:val="001F07D7"/>
    <w:rsid w:val="001F1F0B"/>
    <w:rsid w:val="001F363B"/>
    <w:rsid w:val="001F480E"/>
    <w:rsid w:val="002015E5"/>
    <w:rsid w:val="00201CAC"/>
    <w:rsid w:val="002022E5"/>
    <w:rsid w:val="00202E3D"/>
    <w:rsid w:val="002067EF"/>
    <w:rsid w:val="00206F6B"/>
    <w:rsid w:val="00210844"/>
    <w:rsid w:val="00210A35"/>
    <w:rsid w:val="002135A1"/>
    <w:rsid w:val="00215BA6"/>
    <w:rsid w:val="00215C70"/>
    <w:rsid w:val="00216BA4"/>
    <w:rsid w:val="00220F5F"/>
    <w:rsid w:val="002212BE"/>
    <w:rsid w:val="002258ED"/>
    <w:rsid w:val="00226E06"/>
    <w:rsid w:val="0022742E"/>
    <w:rsid w:val="00227543"/>
    <w:rsid w:val="00230D52"/>
    <w:rsid w:val="00231720"/>
    <w:rsid w:val="00232E4C"/>
    <w:rsid w:val="002332BC"/>
    <w:rsid w:val="00234C8B"/>
    <w:rsid w:val="00235522"/>
    <w:rsid w:val="00235887"/>
    <w:rsid w:val="00235B20"/>
    <w:rsid w:val="00237992"/>
    <w:rsid w:val="002411A2"/>
    <w:rsid w:val="00244206"/>
    <w:rsid w:val="002455DD"/>
    <w:rsid w:val="00245A3D"/>
    <w:rsid w:val="00247485"/>
    <w:rsid w:val="00247703"/>
    <w:rsid w:val="00250137"/>
    <w:rsid w:val="0025120B"/>
    <w:rsid w:val="002520E0"/>
    <w:rsid w:val="002536CD"/>
    <w:rsid w:val="00253EC3"/>
    <w:rsid w:val="00254BEF"/>
    <w:rsid w:val="00256723"/>
    <w:rsid w:val="00257CAA"/>
    <w:rsid w:val="002618B3"/>
    <w:rsid w:val="002625D5"/>
    <w:rsid w:val="002626F5"/>
    <w:rsid w:val="0026318E"/>
    <w:rsid w:val="00263F5E"/>
    <w:rsid w:val="0026429E"/>
    <w:rsid w:val="002647CC"/>
    <w:rsid w:val="002654A5"/>
    <w:rsid w:val="002661CF"/>
    <w:rsid w:val="00266690"/>
    <w:rsid w:val="002667DA"/>
    <w:rsid w:val="00270613"/>
    <w:rsid w:val="002726E3"/>
    <w:rsid w:val="00275FB4"/>
    <w:rsid w:val="00277A5E"/>
    <w:rsid w:val="00280B9A"/>
    <w:rsid w:val="00280F17"/>
    <w:rsid w:val="002819A9"/>
    <w:rsid w:val="0028353D"/>
    <w:rsid w:val="0028477B"/>
    <w:rsid w:val="00286349"/>
    <w:rsid w:val="0029140D"/>
    <w:rsid w:val="002916AC"/>
    <w:rsid w:val="002934C1"/>
    <w:rsid w:val="00295766"/>
    <w:rsid w:val="002959BC"/>
    <w:rsid w:val="002960F4"/>
    <w:rsid w:val="002A0D19"/>
    <w:rsid w:val="002A105D"/>
    <w:rsid w:val="002A1BC1"/>
    <w:rsid w:val="002A28BB"/>
    <w:rsid w:val="002A33C4"/>
    <w:rsid w:val="002A3580"/>
    <w:rsid w:val="002A4DE6"/>
    <w:rsid w:val="002A64AF"/>
    <w:rsid w:val="002A6DD2"/>
    <w:rsid w:val="002A7B6F"/>
    <w:rsid w:val="002B089C"/>
    <w:rsid w:val="002B1474"/>
    <w:rsid w:val="002B198E"/>
    <w:rsid w:val="002B3282"/>
    <w:rsid w:val="002B5C0A"/>
    <w:rsid w:val="002B61D9"/>
    <w:rsid w:val="002C11D3"/>
    <w:rsid w:val="002C1856"/>
    <w:rsid w:val="002C5F00"/>
    <w:rsid w:val="002C6005"/>
    <w:rsid w:val="002C6332"/>
    <w:rsid w:val="002C781A"/>
    <w:rsid w:val="002C7B32"/>
    <w:rsid w:val="002C7CE7"/>
    <w:rsid w:val="002D02AB"/>
    <w:rsid w:val="002D2113"/>
    <w:rsid w:val="002D22F0"/>
    <w:rsid w:val="002D3C29"/>
    <w:rsid w:val="002D42CD"/>
    <w:rsid w:val="002D53BB"/>
    <w:rsid w:val="002E03EF"/>
    <w:rsid w:val="002E18DF"/>
    <w:rsid w:val="002E1A1F"/>
    <w:rsid w:val="002E22B2"/>
    <w:rsid w:val="002E2865"/>
    <w:rsid w:val="002E3346"/>
    <w:rsid w:val="002E345C"/>
    <w:rsid w:val="002F1397"/>
    <w:rsid w:val="002F329C"/>
    <w:rsid w:val="002F3DAA"/>
    <w:rsid w:val="002F5C95"/>
    <w:rsid w:val="002F65A8"/>
    <w:rsid w:val="003012FD"/>
    <w:rsid w:val="00304BA0"/>
    <w:rsid w:val="00304CF6"/>
    <w:rsid w:val="00304E99"/>
    <w:rsid w:val="00305619"/>
    <w:rsid w:val="00307C27"/>
    <w:rsid w:val="00310E5B"/>
    <w:rsid w:val="00311420"/>
    <w:rsid w:val="00311D34"/>
    <w:rsid w:val="00312E97"/>
    <w:rsid w:val="003146BA"/>
    <w:rsid w:val="00315A9F"/>
    <w:rsid w:val="00317D69"/>
    <w:rsid w:val="00317F30"/>
    <w:rsid w:val="003206E0"/>
    <w:rsid w:val="00320D83"/>
    <w:rsid w:val="00322A43"/>
    <w:rsid w:val="00323C7D"/>
    <w:rsid w:val="00332C0D"/>
    <w:rsid w:val="003349CA"/>
    <w:rsid w:val="00334D61"/>
    <w:rsid w:val="00335DE0"/>
    <w:rsid w:val="0033608E"/>
    <w:rsid w:val="0034021E"/>
    <w:rsid w:val="003415BC"/>
    <w:rsid w:val="00343122"/>
    <w:rsid w:val="00345733"/>
    <w:rsid w:val="003464D7"/>
    <w:rsid w:val="0034677A"/>
    <w:rsid w:val="00347AA5"/>
    <w:rsid w:val="00350CC9"/>
    <w:rsid w:val="00352196"/>
    <w:rsid w:val="003521EF"/>
    <w:rsid w:val="0035279A"/>
    <w:rsid w:val="00354911"/>
    <w:rsid w:val="00354F34"/>
    <w:rsid w:val="003560A9"/>
    <w:rsid w:val="00356155"/>
    <w:rsid w:val="00356749"/>
    <w:rsid w:val="00361247"/>
    <w:rsid w:val="00361473"/>
    <w:rsid w:val="003621C8"/>
    <w:rsid w:val="00363EC6"/>
    <w:rsid w:val="003649F1"/>
    <w:rsid w:val="00365B30"/>
    <w:rsid w:val="0036600C"/>
    <w:rsid w:val="003731AB"/>
    <w:rsid w:val="0037663A"/>
    <w:rsid w:val="00376B48"/>
    <w:rsid w:val="00376FFD"/>
    <w:rsid w:val="00377132"/>
    <w:rsid w:val="00377E34"/>
    <w:rsid w:val="00380531"/>
    <w:rsid w:val="00380DEC"/>
    <w:rsid w:val="0038541C"/>
    <w:rsid w:val="00390736"/>
    <w:rsid w:val="003915FE"/>
    <w:rsid w:val="00392530"/>
    <w:rsid w:val="00395DD6"/>
    <w:rsid w:val="003A065E"/>
    <w:rsid w:val="003A286A"/>
    <w:rsid w:val="003A3221"/>
    <w:rsid w:val="003A34E6"/>
    <w:rsid w:val="003A46E1"/>
    <w:rsid w:val="003A49FD"/>
    <w:rsid w:val="003A53D0"/>
    <w:rsid w:val="003A59B4"/>
    <w:rsid w:val="003A7672"/>
    <w:rsid w:val="003B0028"/>
    <w:rsid w:val="003B09F0"/>
    <w:rsid w:val="003B22BE"/>
    <w:rsid w:val="003B28A5"/>
    <w:rsid w:val="003B2B4D"/>
    <w:rsid w:val="003B358C"/>
    <w:rsid w:val="003C0D6B"/>
    <w:rsid w:val="003C2752"/>
    <w:rsid w:val="003C31CC"/>
    <w:rsid w:val="003C46B6"/>
    <w:rsid w:val="003C52F5"/>
    <w:rsid w:val="003C5C75"/>
    <w:rsid w:val="003C61C7"/>
    <w:rsid w:val="003D149E"/>
    <w:rsid w:val="003D15D9"/>
    <w:rsid w:val="003D191C"/>
    <w:rsid w:val="003D1949"/>
    <w:rsid w:val="003D28CD"/>
    <w:rsid w:val="003D349B"/>
    <w:rsid w:val="003D3ED6"/>
    <w:rsid w:val="003D51D9"/>
    <w:rsid w:val="003D5557"/>
    <w:rsid w:val="003D71D0"/>
    <w:rsid w:val="003D7806"/>
    <w:rsid w:val="003D7FF4"/>
    <w:rsid w:val="003E1AEE"/>
    <w:rsid w:val="003E207F"/>
    <w:rsid w:val="003E680D"/>
    <w:rsid w:val="003F25E9"/>
    <w:rsid w:val="003F3010"/>
    <w:rsid w:val="003F3C18"/>
    <w:rsid w:val="003F4920"/>
    <w:rsid w:val="003F4A88"/>
    <w:rsid w:val="003F69F2"/>
    <w:rsid w:val="003F6FDB"/>
    <w:rsid w:val="00402188"/>
    <w:rsid w:val="004024A5"/>
    <w:rsid w:val="00403020"/>
    <w:rsid w:val="00403295"/>
    <w:rsid w:val="00403AAF"/>
    <w:rsid w:val="00404BC8"/>
    <w:rsid w:val="00405947"/>
    <w:rsid w:val="00410108"/>
    <w:rsid w:val="004101C8"/>
    <w:rsid w:val="00412BE2"/>
    <w:rsid w:val="00412F07"/>
    <w:rsid w:val="00417D44"/>
    <w:rsid w:val="00420553"/>
    <w:rsid w:val="00421A66"/>
    <w:rsid w:val="00421AAA"/>
    <w:rsid w:val="004240C6"/>
    <w:rsid w:val="0042434B"/>
    <w:rsid w:val="00434230"/>
    <w:rsid w:val="00434EE3"/>
    <w:rsid w:val="00434F34"/>
    <w:rsid w:val="00436055"/>
    <w:rsid w:val="00436DD2"/>
    <w:rsid w:val="004375C3"/>
    <w:rsid w:val="00437982"/>
    <w:rsid w:val="00442996"/>
    <w:rsid w:val="00445A4E"/>
    <w:rsid w:val="0044695E"/>
    <w:rsid w:val="004478EB"/>
    <w:rsid w:val="00450481"/>
    <w:rsid w:val="00450954"/>
    <w:rsid w:val="00453B7F"/>
    <w:rsid w:val="0045409B"/>
    <w:rsid w:val="00454DCC"/>
    <w:rsid w:val="004565B4"/>
    <w:rsid w:val="00460EA1"/>
    <w:rsid w:val="0046121D"/>
    <w:rsid w:val="004615E1"/>
    <w:rsid w:val="004624AD"/>
    <w:rsid w:val="00462B79"/>
    <w:rsid w:val="00464711"/>
    <w:rsid w:val="004649E5"/>
    <w:rsid w:val="00466BC1"/>
    <w:rsid w:val="00467CAD"/>
    <w:rsid w:val="00471570"/>
    <w:rsid w:val="00471ED9"/>
    <w:rsid w:val="00471F58"/>
    <w:rsid w:val="004730D9"/>
    <w:rsid w:val="0047492E"/>
    <w:rsid w:val="00474A27"/>
    <w:rsid w:val="00475750"/>
    <w:rsid w:val="004757FF"/>
    <w:rsid w:val="004766E5"/>
    <w:rsid w:val="0047671B"/>
    <w:rsid w:val="00476B9F"/>
    <w:rsid w:val="00477FD2"/>
    <w:rsid w:val="004827D1"/>
    <w:rsid w:val="00482AED"/>
    <w:rsid w:val="0048349A"/>
    <w:rsid w:val="00484A1F"/>
    <w:rsid w:val="004851DE"/>
    <w:rsid w:val="00485E3D"/>
    <w:rsid w:val="00487E7E"/>
    <w:rsid w:val="00487F2D"/>
    <w:rsid w:val="004906A3"/>
    <w:rsid w:val="00491593"/>
    <w:rsid w:val="00493E53"/>
    <w:rsid w:val="00496F3F"/>
    <w:rsid w:val="00497466"/>
    <w:rsid w:val="0049790C"/>
    <w:rsid w:val="004A0424"/>
    <w:rsid w:val="004A2C90"/>
    <w:rsid w:val="004A2F25"/>
    <w:rsid w:val="004A3ED8"/>
    <w:rsid w:val="004A4459"/>
    <w:rsid w:val="004A4A10"/>
    <w:rsid w:val="004A5563"/>
    <w:rsid w:val="004A75CA"/>
    <w:rsid w:val="004A76D5"/>
    <w:rsid w:val="004B260F"/>
    <w:rsid w:val="004B4F5B"/>
    <w:rsid w:val="004B6447"/>
    <w:rsid w:val="004B792B"/>
    <w:rsid w:val="004B7AE8"/>
    <w:rsid w:val="004B7FC6"/>
    <w:rsid w:val="004C1BE9"/>
    <w:rsid w:val="004C1E87"/>
    <w:rsid w:val="004C34B3"/>
    <w:rsid w:val="004C45AD"/>
    <w:rsid w:val="004C53BC"/>
    <w:rsid w:val="004C541A"/>
    <w:rsid w:val="004C550E"/>
    <w:rsid w:val="004C65D6"/>
    <w:rsid w:val="004C69F0"/>
    <w:rsid w:val="004C728F"/>
    <w:rsid w:val="004C7782"/>
    <w:rsid w:val="004D00F4"/>
    <w:rsid w:val="004D1CCD"/>
    <w:rsid w:val="004D60C3"/>
    <w:rsid w:val="004D6341"/>
    <w:rsid w:val="004D66B9"/>
    <w:rsid w:val="004D7097"/>
    <w:rsid w:val="004D7B09"/>
    <w:rsid w:val="004E233B"/>
    <w:rsid w:val="004E5763"/>
    <w:rsid w:val="004E5772"/>
    <w:rsid w:val="004E5FDA"/>
    <w:rsid w:val="004E6509"/>
    <w:rsid w:val="004E791E"/>
    <w:rsid w:val="004F0B32"/>
    <w:rsid w:val="004F146C"/>
    <w:rsid w:val="004F1A70"/>
    <w:rsid w:val="004F4CC0"/>
    <w:rsid w:val="004F5B69"/>
    <w:rsid w:val="004F6F56"/>
    <w:rsid w:val="004F7457"/>
    <w:rsid w:val="0050008A"/>
    <w:rsid w:val="005009BC"/>
    <w:rsid w:val="00500AF0"/>
    <w:rsid w:val="005024E2"/>
    <w:rsid w:val="00502AF6"/>
    <w:rsid w:val="005044D1"/>
    <w:rsid w:val="005045A7"/>
    <w:rsid w:val="005059BF"/>
    <w:rsid w:val="00507371"/>
    <w:rsid w:val="00510B33"/>
    <w:rsid w:val="00510C0B"/>
    <w:rsid w:val="0051125F"/>
    <w:rsid w:val="00511482"/>
    <w:rsid w:val="00511E75"/>
    <w:rsid w:val="00512A9F"/>
    <w:rsid w:val="005143E9"/>
    <w:rsid w:val="005161A7"/>
    <w:rsid w:val="00516542"/>
    <w:rsid w:val="00523D8F"/>
    <w:rsid w:val="0052423E"/>
    <w:rsid w:val="00525C6B"/>
    <w:rsid w:val="005261FF"/>
    <w:rsid w:val="00526CA0"/>
    <w:rsid w:val="00527415"/>
    <w:rsid w:val="0052781D"/>
    <w:rsid w:val="005306F7"/>
    <w:rsid w:val="00530D4E"/>
    <w:rsid w:val="00531989"/>
    <w:rsid w:val="005329AB"/>
    <w:rsid w:val="0053588F"/>
    <w:rsid w:val="00535C7A"/>
    <w:rsid w:val="0053641B"/>
    <w:rsid w:val="005379CB"/>
    <w:rsid w:val="00540DF1"/>
    <w:rsid w:val="0054232D"/>
    <w:rsid w:val="0054314D"/>
    <w:rsid w:val="005477E5"/>
    <w:rsid w:val="00552727"/>
    <w:rsid w:val="00552BDE"/>
    <w:rsid w:val="00552D84"/>
    <w:rsid w:val="005558BA"/>
    <w:rsid w:val="005560EB"/>
    <w:rsid w:val="005577A3"/>
    <w:rsid w:val="00557D23"/>
    <w:rsid w:val="00557ECA"/>
    <w:rsid w:val="00560223"/>
    <w:rsid w:val="00560304"/>
    <w:rsid w:val="00561FAC"/>
    <w:rsid w:val="0056288A"/>
    <w:rsid w:val="00562B4C"/>
    <w:rsid w:val="00563519"/>
    <w:rsid w:val="005638BD"/>
    <w:rsid w:val="00565480"/>
    <w:rsid w:val="0056593A"/>
    <w:rsid w:val="00567972"/>
    <w:rsid w:val="005705F2"/>
    <w:rsid w:val="00571B28"/>
    <w:rsid w:val="00572205"/>
    <w:rsid w:val="00572F26"/>
    <w:rsid w:val="005753E2"/>
    <w:rsid w:val="0057543E"/>
    <w:rsid w:val="00575931"/>
    <w:rsid w:val="00580715"/>
    <w:rsid w:val="0058170B"/>
    <w:rsid w:val="00582470"/>
    <w:rsid w:val="00582674"/>
    <w:rsid w:val="00582A7D"/>
    <w:rsid w:val="00583BD8"/>
    <w:rsid w:val="005852DA"/>
    <w:rsid w:val="005856BB"/>
    <w:rsid w:val="00585FEF"/>
    <w:rsid w:val="005873E9"/>
    <w:rsid w:val="005901B9"/>
    <w:rsid w:val="00592430"/>
    <w:rsid w:val="00592443"/>
    <w:rsid w:val="00595977"/>
    <w:rsid w:val="005966B5"/>
    <w:rsid w:val="0059674F"/>
    <w:rsid w:val="00597315"/>
    <w:rsid w:val="00597E91"/>
    <w:rsid w:val="005A27DC"/>
    <w:rsid w:val="005A2ED4"/>
    <w:rsid w:val="005A43F1"/>
    <w:rsid w:val="005A4493"/>
    <w:rsid w:val="005A6158"/>
    <w:rsid w:val="005B00C3"/>
    <w:rsid w:val="005B0B8E"/>
    <w:rsid w:val="005B1D3D"/>
    <w:rsid w:val="005B2D6B"/>
    <w:rsid w:val="005B4241"/>
    <w:rsid w:val="005B5052"/>
    <w:rsid w:val="005B52F7"/>
    <w:rsid w:val="005B6171"/>
    <w:rsid w:val="005C1DE8"/>
    <w:rsid w:val="005C60B2"/>
    <w:rsid w:val="005C67E0"/>
    <w:rsid w:val="005C7315"/>
    <w:rsid w:val="005C7BAB"/>
    <w:rsid w:val="005D001E"/>
    <w:rsid w:val="005D09D1"/>
    <w:rsid w:val="005D1D89"/>
    <w:rsid w:val="005D2122"/>
    <w:rsid w:val="005D24FF"/>
    <w:rsid w:val="005D2DD7"/>
    <w:rsid w:val="005D4D0B"/>
    <w:rsid w:val="005D54EC"/>
    <w:rsid w:val="005D573A"/>
    <w:rsid w:val="005D6DC4"/>
    <w:rsid w:val="005D7250"/>
    <w:rsid w:val="005D79EA"/>
    <w:rsid w:val="005D7F0A"/>
    <w:rsid w:val="005E09B5"/>
    <w:rsid w:val="005E0AE4"/>
    <w:rsid w:val="005E1F34"/>
    <w:rsid w:val="005E26EE"/>
    <w:rsid w:val="005E2AFB"/>
    <w:rsid w:val="005E3016"/>
    <w:rsid w:val="005E3577"/>
    <w:rsid w:val="005E5D8E"/>
    <w:rsid w:val="005E6DB1"/>
    <w:rsid w:val="005E78A0"/>
    <w:rsid w:val="005E7D26"/>
    <w:rsid w:val="005F01A0"/>
    <w:rsid w:val="005F255B"/>
    <w:rsid w:val="005F30BD"/>
    <w:rsid w:val="005F3EF4"/>
    <w:rsid w:val="005F4AE4"/>
    <w:rsid w:val="005F567E"/>
    <w:rsid w:val="006004D1"/>
    <w:rsid w:val="00601178"/>
    <w:rsid w:val="00602408"/>
    <w:rsid w:val="00603505"/>
    <w:rsid w:val="00605865"/>
    <w:rsid w:val="006064CC"/>
    <w:rsid w:val="00611028"/>
    <w:rsid w:val="00611E28"/>
    <w:rsid w:val="00617309"/>
    <w:rsid w:val="006177DD"/>
    <w:rsid w:val="00617E0B"/>
    <w:rsid w:val="0062200D"/>
    <w:rsid w:val="006264A6"/>
    <w:rsid w:val="006266AE"/>
    <w:rsid w:val="00626A73"/>
    <w:rsid w:val="00626D15"/>
    <w:rsid w:val="00632F8F"/>
    <w:rsid w:val="00634FF8"/>
    <w:rsid w:val="00637707"/>
    <w:rsid w:val="00640120"/>
    <w:rsid w:val="00641648"/>
    <w:rsid w:val="006467D0"/>
    <w:rsid w:val="006468DD"/>
    <w:rsid w:val="00646BE5"/>
    <w:rsid w:val="006509C5"/>
    <w:rsid w:val="00650D69"/>
    <w:rsid w:val="0065262D"/>
    <w:rsid w:val="0065321E"/>
    <w:rsid w:val="00655B89"/>
    <w:rsid w:val="00655CF6"/>
    <w:rsid w:val="00660872"/>
    <w:rsid w:val="00660AB1"/>
    <w:rsid w:val="006622F1"/>
    <w:rsid w:val="00662EC1"/>
    <w:rsid w:val="006641DE"/>
    <w:rsid w:val="00666E74"/>
    <w:rsid w:val="00667882"/>
    <w:rsid w:val="00667931"/>
    <w:rsid w:val="006718A0"/>
    <w:rsid w:val="00675207"/>
    <w:rsid w:val="006755C9"/>
    <w:rsid w:val="0067775D"/>
    <w:rsid w:val="0067776D"/>
    <w:rsid w:val="00677D9C"/>
    <w:rsid w:val="00677FF4"/>
    <w:rsid w:val="00681EE0"/>
    <w:rsid w:val="0068431D"/>
    <w:rsid w:val="006847FD"/>
    <w:rsid w:val="00684D86"/>
    <w:rsid w:val="00684EC3"/>
    <w:rsid w:val="006869F6"/>
    <w:rsid w:val="0068763B"/>
    <w:rsid w:val="006917BB"/>
    <w:rsid w:val="00693D6B"/>
    <w:rsid w:val="00694DC3"/>
    <w:rsid w:val="00694E5E"/>
    <w:rsid w:val="00695790"/>
    <w:rsid w:val="00695D63"/>
    <w:rsid w:val="00696147"/>
    <w:rsid w:val="00696225"/>
    <w:rsid w:val="00696B4E"/>
    <w:rsid w:val="00697D3F"/>
    <w:rsid w:val="006A32EC"/>
    <w:rsid w:val="006A67CB"/>
    <w:rsid w:val="006B05E8"/>
    <w:rsid w:val="006B0A02"/>
    <w:rsid w:val="006B142E"/>
    <w:rsid w:val="006B3E65"/>
    <w:rsid w:val="006B5FFF"/>
    <w:rsid w:val="006B6DD9"/>
    <w:rsid w:val="006B70FE"/>
    <w:rsid w:val="006B7D8A"/>
    <w:rsid w:val="006C0581"/>
    <w:rsid w:val="006C05B5"/>
    <w:rsid w:val="006C1A48"/>
    <w:rsid w:val="006C2EDB"/>
    <w:rsid w:val="006C49B2"/>
    <w:rsid w:val="006C7E7B"/>
    <w:rsid w:val="006D40CD"/>
    <w:rsid w:val="006D463D"/>
    <w:rsid w:val="006D49C2"/>
    <w:rsid w:val="006D50B8"/>
    <w:rsid w:val="006D7430"/>
    <w:rsid w:val="006E38E7"/>
    <w:rsid w:val="006E6B1F"/>
    <w:rsid w:val="006E7E70"/>
    <w:rsid w:val="006F0A57"/>
    <w:rsid w:val="006F1325"/>
    <w:rsid w:val="006F481B"/>
    <w:rsid w:val="006F5623"/>
    <w:rsid w:val="006F6846"/>
    <w:rsid w:val="006F76E6"/>
    <w:rsid w:val="0070349F"/>
    <w:rsid w:val="00704229"/>
    <w:rsid w:val="0070605B"/>
    <w:rsid w:val="0070738C"/>
    <w:rsid w:val="0071276F"/>
    <w:rsid w:val="00712CB2"/>
    <w:rsid w:val="00712D9D"/>
    <w:rsid w:val="00714590"/>
    <w:rsid w:val="00714C65"/>
    <w:rsid w:val="0071507D"/>
    <w:rsid w:val="00720E8F"/>
    <w:rsid w:val="0072383F"/>
    <w:rsid w:val="007241D0"/>
    <w:rsid w:val="00725599"/>
    <w:rsid w:val="00726558"/>
    <w:rsid w:val="00727AE0"/>
    <w:rsid w:val="007356E7"/>
    <w:rsid w:val="00736D68"/>
    <w:rsid w:val="00737431"/>
    <w:rsid w:val="00737C1F"/>
    <w:rsid w:val="00737E13"/>
    <w:rsid w:val="00740340"/>
    <w:rsid w:val="00740F38"/>
    <w:rsid w:val="0074154A"/>
    <w:rsid w:val="00741A3F"/>
    <w:rsid w:val="00742372"/>
    <w:rsid w:val="007427A3"/>
    <w:rsid w:val="00743A3F"/>
    <w:rsid w:val="00744C11"/>
    <w:rsid w:val="00746B6F"/>
    <w:rsid w:val="00746C8F"/>
    <w:rsid w:val="00746EC7"/>
    <w:rsid w:val="00746F5D"/>
    <w:rsid w:val="0074782A"/>
    <w:rsid w:val="00747C47"/>
    <w:rsid w:val="00747EE1"/>
    <w:rsid w:val="00750C08"/>
    <w:rsid w:val="00750C5A"/>
    <w:rsid w:val="007520C6"/>
    <w:rsid w:val="00752A6E"/>
    <w:rsid w:val="007538BD"/>
    <w:rsid w:val="00755B15"/>
    <w:rsid w:val="00756651"/>
    <w:rsid w:val="007568D8"/>
    <w:rsid w:val="007569FC"/>
    <w:rsid w:val="00760D23"/>
    <w:rsid w:val="007611C4"/>
    <w:rsid w:val="00761587"/>
    <w:rsid w:val="007627BC"/>
    <w:rsid w:val="007634CD"/>
    <w:rsid w:val="00764D11"/>
    <w:rsid w:val="0076539F"/>
    <w:rsid w:val="007663BD"/>
    <w:rsid w:val="00781358"/>
    <w:rsid w:val="00781E4C"/>
    <w:rsid w:val="00782F18"/>
    <w:rsid w:val="00782FF2"/>
    <w:rsid w:val="00784174"/>
    <w:rsid w:val="007841B5"/>
    <w:rsid w:val="0078691B"/>
    <w:rsid w:val="00787837"/>
    <w:rsid w:val="00792012"/>
    <w:rsid w:val="0079257D"/>
    <w:rsid w:val="00792C33"/>
    <w:rsid w:val="00793195"/>
    <w:rsid w:val="00794FFA"/>
    <w:rsid w:val="00795EDA"/>
    <w:rsid w:val="00796316"/>
    <w:rsid w:val="00796648"/>
    <w:rsid w:val="007974A5"/>
    <w:rsid w:val="007A03DA"/>
    <w:rsid w:val="007A5325"/>
    <w:rsid w:val="007A5A15"/>
    <w:rsid w:val="007A62AF"/>
    <w:rsid w:val="007A739B"/>
    <w:rsid w:val="007A7530"/>
    <w:rsid w:val="007A7577"/>
    <w:rsid w:val="007A7675"/>
    <w:rsid w:val="007A7BBE"/>
    <w:rsid w:val="007B2D04"/>
    <w:rsid w:val="007B312D"/>
    <w:rsid w:val="007B4CCF"/>
    <w:rsid w:val="007B5311"/>
    <w:rsid w:val="007B569F"/>
    <w:rsid w:val="007B60E3"/>
    <w:rsid w:val="007C060D"/>
    <w:rsid w:val="007C0F54"/>
    <w:rsid w:val="007C2157"/>
    <w:rsid w:val="007C3487"/>
    <w:rsid w:val="007C3F2B"/>
    <w:rsid w:val="007C4D9D"/>
    <w:rsid w:val="007C504D"/>
    <w:rsid w:val="007C5BB4"/>
    <w:rsid w:val="007C7748"/>
    <w:rsid w:val="007D1631"/>
    <w:rsid w:val="007D1AD3"/>
    <w:rsid w:val="007D2D84"/>
    <w:rsid w:val="007D4626"/>
    <w:rsid w:val="007D6B7D"/>
    <w:rsid w:val="007D6F5F"/>
    <w:rsid w:val="007D7427"/>
    <w:rsid w:val="007D79F4"/>
    <w:rsid w:val="007E007B"/>
    <w:rsid w:val="007E0C9E"/>
    <w:rsid w:val="007E16AD"/>
    <w:rsid w:val="007E173D"/>
    <w:rsid w:val="007E45BC"/>
    <w:rsid w:val="007E5C94"/>
    <w:rsid w:val="007E71AE"/>
    <w:rsid w:val="007F0693"/>
    <w:rsid w:val="007F0C96"/>
    <w:rsid w:val="007F0D2E"/>
    <w:rsid w:val="007F49E7"/>
    <w:rsid w:val="007F5550"/>
    <w:rsid w:val="007F62FF"/>
    <w:rsid w:val="008007A9"/>
    <w:rsid w:val="00800DCE"/>
    <w:rsid w:val="0080162E"/>
    <w:rsid w:val="00801A5C"/>
    <w:rsid w:val="00806A43"/>
    <w:rsid w:val="00807B60"/>
    <w:rsid w:val="0081150E"/>
    <w:rsid w:val="00811535"/>
    <w:rsid w:val="00811934"/>
    <w:rsid w:val="00816C2C"/>
    <w:rsid w:val="00817301"/>
    <w:rsid w:val="00817DAF"/>
    <w:rsid w:val="00817F7D"/>
    <w:rsid w:val="0082000D"/>
    <w:rsid w:val="0082177B"/>
    <w:rsid w:val="00821ECB"/>
    <w:rsid w:val="0082406A"/>
    <w:rsid w:val="00826137"/>
    <w:rsid w:val="00827E2C"/>
    <w:rsid w:val="00830198"/>
    <w:rsid w:val="0083168B"/>
    <w:rsid w:val="00831BD1"/>
    <w:rsid w:val="00831DC7"/>
    <w:rsid w:val="00832073"/>
    <w:rsid w:val="008332D4"/>
    <w:rsid w:val="00836208"/>
    <w:rsid w:val="008379FC"/>
    <w:rsid w:val="00840046"/>
    <w:rsid w:val="00840E3F"/>
    <w:rsid w:val="00841B92"/>
    <w:rsid w:val="00842079"/>
    <w:rsid w:val="008420BC"/>
    <w:rsid w:val="00845A1D"/>
    <w:rsid w:val="0084659F"/>
    <w:rsid w:val="00852075"/>
    <w:rsid w:val="00854853"/>
    <w:rsid w:val="00854B7E"/>
    <w:rsid w:val="008550C0"/>
    <w:rsid w:val="0085522B"/>
    <w:rsid w:val="00855636"/>
    <w:rsid w:val="0085640A"/>
    <w:rsid w:val="00856F2B"/>
    <w:rsid w:val="00857C21"/>
    <w:rsid w:val="0086131D"/>
    <w:rsid w:val="0086247A"/>
    <w:rsid w:val="00862512"/>
    <w:rsid w:val="008628E8"/>
    <w:rsid w:val="00862FD2"/>
    <w:rsid w:val="00863615"/>
    <w:rsid w:val="0086379A"/>
    <w:rsid w:val="0086411D"/>
    <w:rsid w:val="008644A3"/>
    <w:rsid w:val="00864C27"/>
    <w:rsid w:val="008660C2"/>
    <w:rsid w:val="00870012"/>
    <w:rsid w:val="00871535"/>
    <w:rsid w:val="008740D0"/>
    <w:rsid w:val="008744AF"/>
    <w:rsid w:val="008766E4"/>
    <w:rsid w:val="00876706"/>
    <w:rsid w:val="008775DE"/>
    <w:rsid w:val="0088003F"/>
    <w:rsid w:val="008803E5"/>
    <w:rsid w:val="0088094B"/>
    <w:rsid w:val="00882F74"/>
    <w:rsid w:val="00885149"/>
    <w:rsid w:val="00885734"/>
    <w:rsid w:val="008858FA"/>
    <w:rsid w:val="0088727A"/>
    <w:rsid w:val="0088780C"/>
    <w:rsid w:val="00890052"/>
    <w:rsid w:val="00890E90"/>
    <w:rsid w:val="00891542"/>
    <w:rsid w:val="0089158B"/>
    <w:rsid w:val="00892F1C"/>
    <w:rsid w:val="0089414F"/>
    <w:rsid w:val="008943A3"/>
    <w:rsid w:val="00895777"/>
    <w:rsid w:val="0089586A"/>
    <w:rsid w:val="0089796C"/>
    <w:rsid w:val="008A040E"/>
    <w:rsid w:val="008A0FF3"/>
    <w:rsid w:val="008A1770"/>
    <w:rsid w:val="008A1D9D"/>
    <w:rsid w:val="008A23ED"/>
    <w:rsid w:val="008A3AA3"/>
    <w:rsid w:val="008A69B0"/>
    <w:rsid w:val="008A73A7"/>
    <w:rsid w:val="008A7560"/>
    <w:rsid w:val="008A7929"/>
    <w:rsid w:val="008B3EEF"/>
    <w:rsid w:val="008B4087"/>
    <w:rsid w:val="008B41AD"/>
    <w:rsid w:val="008B64B2"/>
    <w:rsid w:val="008B691D"/>
    <w:rsid w:val="008C2A36"/>
    <w:rsid w:val="008C78A6"/>
    <w:rsid w:val="008D28D9"/>
    <w:rsid w:val="008D4272"/>
    <w:rsid w:val="008D4D38"/>
    <w:rsid w:val="008D55AB"/>
    <w:rsid w:val="008D7B2A"/>
    <w:rsid w:val="008E0B83"/>
    <w:rsid w:val="008E2531"/>
    <w:rsid w:val="008E390E"/>
    <w:rsid w:val="008E6976"/>
    <w:rsid w:val="008F04F2"/>
    <w:rsid w:val="008F2201"/>
    <w:rsid w:val="008F2234"/>
    <w:rsid w:val="00900B80"/>
    <w:rsid w:val="0090145C"/>
    <w:rsid w:val="00902C90"/>
    <w:rsid w:val="00904EEE"/>
    <w:rsid w:val="009069CB"/>
    <w:rsid w:val="00907E50"/>
    <w:rsid w:val="009106A7"/>
    <w:rsid w:val="009112EA"/>
    <w:rsid w:val="00912745"/>
    <w:rsid w:val="009130AF"/>
    <w:rsid w:val="0091313A"/>
    <w:rsid w:val="009131EA"/>
    <w:rsid w:val="00914932"/>
    <w:rsid w:val="00914B8A"/>
    <w:rsid w:val="009161E2"/>
    <w:rsid w:val="00917DCC"/>
    <w:rsid w:val="0092243A"/>
    <w:rsid w:val="009227E5"/>
    <w:rsid w:val="00922B82"/>
    <w:rsid w:val="0092309D"/>
    <w:rsid w:val="00924697"/>
    <w:rsid w:val="00931BFA"/>
    <w:rsid w:val="00931CE2"/>
    <w:rsid w:val="009327D5"/>
    <w:rsid w:val="009335D6"/>
    <w:rsid w:val="009337E2"/>
    <w:rsid w:val="00934BB5"/>
    <w:rsid w:val="00935910"/>
    <w:rsid w:val="00935988"/>
    <w:rsid w:val="00935E67"/>
    <w:rsid w:val="009407C6"/>
    <w:rsid w:val="0094306A"/>
    <w:rsid w:val="009474B8"/>
    <w:rsid w:val="009508BB"/>
    <w:rsid w:val="00951295"/>
    <w:rsid w:val="00951BB1"/>
    <w:rsid w:val="00953999"/>
    <w:rsid w:val="00955536"/>
    <w:rsid w:val="00955FA5"/>
    <w:rsid w:val="0095703C"/>
    <w:rsid w:val="009570D9"/>
    <w:rsid w:val="00957F91"/>
    <w:rsid w:val="0096002E"/>
    <w:rsid w:val="00961EA7"/>
    <w:rsid w:val="00962401"/>
    <w:rsid w:val="00963093"/>
    <w:rsid w:val="00963E9A"/>
    <w:rsid w:val="00967FB5"/>
    <w:rsid w:val="00970029"/>
    <w:rsid w:val="00974BAA"/>
    <w:rsid w:val="009759AB"/>
    <w:rsid w:val="0097665D"/>
    <w:rsid w:val="00983B80"/>
    <w:rsid w:val="00984005"/>
    <w:rsid w:val="0098623E"/>
    <w:rsid w:val="00993DAB"/>
    <w:rsid w:val="00994364"/>
    <w:rsid w:val="009945AB"/>
    <w:rsid w:val="0099499D"/>
    <w:rsid w:val="00995FB7"/>
    <w:rsid w:val="00997AA7"/>
    <w:rsid w:val="009A0B67"/>
    <w:rsid w:val="009A0C8C"/>
    <w:rsid w:val="009A1124"/>
    <w:rsid w:val="009A37CB"/>
    <w:rsid w:val="009A4F40"/>
    <w:rsid w:val="009B05CD"/>
    <w:rsid w:val="009B0EA5"/>
    <w:rsid w:val="009B2C45"/>
    <w:rsid w:val="009B5445"/>
    <w:rsid w:val="009B5FB4"/>
    <w:rsid w:val="009C1E0D"/>
    <w:rsid w:val="009C4806"/>
    <w:rsid w:val="009C6B92"/>
    <w:rsid w:val="009C6D33"/>
    <w:rsid w:val="009C7866"/>
    <w:rsid w:val="009D0181"/>
    <w:rsid w:val="009D05C5"/>
    <w:rsid w:val="009D2064"/>
    <w:rsid w:val="009D3408"/>
    <w:rsid w:val="009D3869"/>
    <w:rsid w:val="009D3D27"/>
    <w:rsid w:val="009D4FF5"/>
    <w:rsid w:val="009D650C"/>
    <w:rsid w:val="009E196D"/>
    <w:rsid w:val="009E1AB4"/>
    <w:rsid w:val="009E1EF3"/>
    <w:rsid w:val="009E1FB8"/>
    <w:rsid w:val="009E3D79"/>
    <w:rsid w:val="009E597D"/>
    <w:rsid w:val="009F0C49"/>
    <w:rsid w:val="009F17DD"/>
    <w:rsid w:val="009F443B"/>
    <w:rsid w:val="009F4FCB"/>
    <w:rsid w:val="009F5A83"/>
    <w:rsid w:val="009F683C"/>
    <w:rsid w:val="009F7440"/>
    <w:rsid w:val="00A00200"/>
    <w:rsid w:val="00A006B9"/>
    <w:rsid w:val="00A00A05"/>
    <w:rsid w:val="00A01D31"/>
    <w:rsid w:val="00A04DBD"/>
    <w:rsid w:val="00A0603C"/>
    <w:rsid w:val="00A063A6"/>
    <w:rsid w:val="00A10EF1"/>
    <w:rsid w:val="00A118A3"/>
    <w:rsid w:val="00A11B6A"/>
    <w:rsid w:val="00A12715"/>
    <w:rsid w:val="00A12DBD"/>
    <w:rsid w:val="00A1390D"/>
    <w:rsid w:val="00A14160"/>
    <w:rsid w:val="00A14726"/>
    <w:rsid w:val="00A154FF"/>
    <w:rsid w:val="00A15A88"/>
    <w:rsid w:val="00A15B4A"/>
    <w:rsid w:val="00A16D82"/>
    <w:rsid w:val="00A17996"/>
    <w:rsid w:val="00A209A6"/>
    <w:rsid w:val="00A2107B"/>
    <w:rsid w:val="00A231D1"/>
    <w:rsid w:val="00A24EEA"/>
    <w:rsid w:val="00A307E0"/>
    <w:rsid w:val="00A30A6F"/>
    <w:rsid w:val="00A312E7"/>
    <w:rsid w:val="00A31CC8"/>
    <w:rsid w:val="00A35253"/>
    <w:rsid w:val="00A35B7D"/>
    <w:rsid w:val="00A3689B"/>
    <w:rsid w:val="00A3742B"/>
    <w:rsid w:val="00A407BA"/>
    <w:rsid w:val="00A42C5C"/>
    <w:rsid w:val="00A42DDA"/>
    <w:rsid w:val="00A47EAD"/>
    <w:rsid w:val="00A50197"/>
    <w:rsid w:val="00A506C4"/>
    <w:rsid w:val="00A5184E"/>
    <w:rsid w:val="00A52B17"/>
    <w:rsid w:val="00A5361B"/>
    <w:rsid w:val="00A543A4"/>
    <w:rsid w:val="00A55E7D"/>
    <w:rsid w:val="00A55F10"/>
    <w:rsid w:val="00A57BAB"/>
    <w:rsid w:val="00A57CB3"/>
    <w:rsid w:val="00A57F3C"/>
    <w:rsid w:val="00A57FBF"/>
    <w:rsid w:val="00A627A1"/>
    <w:rsid w:val="00A634F8"/>
    <w:rsid w:val="00A66E95"/>
    <w:rsid w:val="00A707D0"/>
    <w:rsid w:val="00A71676"/>
    <w:rsid w:val="00A73135"/>
    <w:rsid w:val="00A73571"/>
    <w:rsid w:val="00A75930"/>
    <w:rsid w:val="00A7660D"/>
    <w:rsid w:val="00A8030A"/>
    <w:rsid w:val="00A80818"/>
    <w:rsid w:val="00A80BAE"/>
    <w:rsid w:val="00A82FC3"/>
    <w:rsid w:val="00A83852"/>
    <w:rsid w:val="00A84C9D"/>
    <w:rsid w:val="00A84CCB"/>
    <w:rsid w:val="00A84E77"/>
    <w:rsid w:val="00A858DF"/>
    <w:rsid w:val="00A85E4E"/>
    <w:rsid w:val="00A8660F"/>
    <w:rsid w:val="00A86902"/>
    <w:rsid w:val="00A907E2"/>
    <w:rsid w:val="00A90CB4"/>
    <w:rsid w:val="00A9121B"/>
    <w:rsid w:val="00A922D4"/>
    <w:rsid w:val="00A925E9"/>
    <w:rsid w:val="00A929DF"/>
    <w:rsid w:val="00A93FA7"/>
    <w:rsid w:val="00A9549F"/>
    <w:rsid w:val="00A95E8E"/>
    <w:rsid w:val="00A96B68"/>
    <w:rsid w:val="00A96C0B"/>
    <w:rsid w:val="00A9723B"/>
    <w:rsid w:val="00AA0A1A"/>
    <w:rsid w:val="00AA53B5"/>
    <w:rsid w:val="00AA57E6"/>
    <w:rsid w:val="00AA5FF1"/>
    <w:rsid w:val="00AA6B96"/>
    <w:rsid w:val="00AA6D92"/>
    <w:rsid w:val="00AB25DF"/>
    <w:rsid w:val="00AB2C5A"/>
    <w:rsid w:val="00AB4400"/>
    <w:rsid w:val="00AB4836"/>
    <w:rsid w:val="00AB4FE9"/>
    <w:rsid w:val="00AB55BF"/>
    <w:rsid w:val="00AB7EF9"/>
    <w:rsid w:val="00AC2006"/>
    <w:rsid w:val="00AC2CB0"/>
    <w:rsid w:val="00AD3D1D"/>
    <w:rsid w:val="00AD3FCA"/>
    <w:rsid w:val="00AD4768"/>
    <w:rsid w:val="00AD4A4D"/>
    <w:rsid w:val="00AD5AE0"/>
    <w:rsid w:val="00AD7BAC"/>
    <w:rsid w:val="00AE1FDD"/>
    <w:rsid w:val="00AE36B9"/>
    <w:rsid w:val="00AE3B77"/>
    <w:rsid w:val="00AE4519"/>
    <w:rsid w:val="00AE4E9B"/>
    <w:rsid w:val="00AE52E6"/>
    <w:rsid w:val="00AE5928"/>
    <w:rsid w:val="00AE7D1E"/>
    <w:rsid w:val="00AF0587"/>
    <w:rsid w:val="00AF2849"/>
    <w:rsid w:val="00AF3E51"/>
    <w:rsid w:val="00AF5420"/>
    <w:rsid w:val="00AF559A"/>
    <w:rsid w:val="00AF5880"/>
    <w:rsid w:val="00AF6009"/>
    <w:rsid w:val="00AF7997"/>
    <w:rsid w:val="00B00BF5"/>
    <w:rsid w:val="00B01114"/>
    <w:rsid w:val="00B01128"/>
    <w:rsid w:val="00B0245C"/>
    <w:rsid w:val="00B02A29"/>
    <w:rsid w:val="00B03B73"/>
    <w:rsid w:val="00B04F3A"/>
    <w:rsid w:val="00B0597E"/>
    <w:rsid w:val="00B11EFB"/>
    <w:rsid w:val="00B1281E"/>
    <w:rsid w:val="00B140A8"/>
    <w:rsid w:val="00B14A36"/>
    <w:rsid w:val="00B1526E"/>
    <w:rsid w:val="00B17810"/>
    <w:rsid w:val="00B20D2F"/>
    <w:rsid w:val="00B218EE"/>
    <w:rsid w:val="00B23B3D"/>
    <w:rsid w:val="00B243AC"/>
    <w:rsid w:val="00B2451A"/>
    <w:rsid w:val="00B2520F"/>
    <w:rsid w:val="00B32064"/>
    <w:rsid w:val="00B32935"/>
    <w:rsid w:val="00B32BA1"/>
    <w:rsid w:val="00B33610"/>
    <w:rsid w:val="00B3796F"/>
    <w:rsid w:val="00B40079"/>
    <w:rsid w:val="00B402B3"/>
    <w:rsid w:val="00B414BF"/>
    <w:rsid w:val="00B42192"/>
    <w:rsid w:val="00B426E0"/>
    <w:rsid w:val="00B47B4D"/>
    <w:rsid w:val="00B522FF"/>
    <w:rsid w:val="00B54B15"/>
    <w:rsid w:val="00B54F4C"/>
    <w:rsid w:val="00B55B60"/>
    <w:rsid w:val="00B56126"/>
    <w:rsid w:val="00B57578"/>
    <w:rsid w:val="00B579F0"/>
    <w:rsid w:val="00B601A7"/>
    <w:rsid w:val="00B63188"/>
    <w:rsid w:val="00B64375"/>
    <w:rsid w:val="00B64A34"/>
    <w:rsid w:val="00B657D6"/>
    <w:rsid w:val="00B6631E"/>
    <w:rsid w:val="00B66D5F"/>
    <w:rsid w:val="00B67C06"/>
    <w:rsid w:val="00B7252A"/>
    <w:rsid w:val="00B72F5D"/>
    <w:rsid w:val="00B73778"/>
    <w:rsid w:val="00B74CA0"/>
    <w:rsid w:val="00B75734"/>
    <w:rsid w:val="00B81223"/>
    <w:rsid w:val="00B86479"/>
    <w:rsid w:val="00B865D1"/>
    <w:rsid w:val="00B86718"/>
    <w:rsid w:val="00B90EA2"/>
    <w:rsid w:val="00B97205"/>
    <w:rsid w:val="00BA2AFB"/>
    <w:rsid w:val="00BA2C07"/>
    <w:rsid w:val="00BA4D67"/>
    <w:rsid w:val="00BA734D"/>
    <w:rsid w:val="00BA7AF8"/>
    <w:rsid w:val="00BA7FB5"/>
    <w:rsid w:val="00BB0061"/>
    <w:rsid w:val="00BB0BC8"/>
    <w:rsid w:val="00BB17AD"/>
    <w:rsid w:val="00BB1DF6"/>
    <w:rsid w:val="00BB28DA"/>
    <w:rsid w:val="00BB2BD7"/>
    <w:rsid w:val="00BB6C44"/>
    <w:rsid w:val="00BB733A"/>
    <w:rsid w:val="00BB74F0"/>
    <w:rsid w:val="00BB7719"/>
    <w:rsid w:val="00BC011A"/>
    <w:rsid w:val="00BC0284"/>
    <w:rsid w:val="00BC37D9"/>
    <w:rsid w:val="00BC63D2"/>
    <w:rsid w:val="00BC6AD6"/>
    <w:rsid w:val="00BC799A"/>
    <w:rsid w:val="00BD0188"/>
    <w:rsid w:val="00BD0260"/>
    <w:rsid w:val="00BD10D0"/>
    <w:rsid w:val="00BD1800"/>
    <w:rsid w:val="00BD20F2"/>
    <w:rsid w:val="00BD2C1D"/>
    <w:rsid w:val="00BD308D"/>
    <w:rsid w:val="00BD69EC"/>
    <w:rsid w:val="00BD6D0B"/>
    <w:rsid w:val="00BD6E82"/>
    <w:rsid w:val="00BD6ED9"/>
    <w:rsid w:val="00BE0397"/>
    <w:rsid w:val="00BE22BC"/>
    <w:rsid w:val="00BE3979"/>
    <w:rsid w:val="00BE50FD"/>
    <w:rsid w:val="00BE632A"/>
    <w:rsid w:val="00BF049E"/>
    <w:rsid w:val="00BF0B96"/>
    <w:rsid w:val="00BF136A"/>
    <w:rsid w:val="00BF1BE5"/>
    <w:rsid w:val="00BF35E4"/>
    <w:rsid w:val="00BF65E3"/>
    <w:rsid w:val="00C00529"/>
    <w:rsid w:val="00C00C77"/>
    <w:rsid w:val="00C02D03"/>
    <w:rsid w:val="00C04441"/>
    <w:rsid w:val="00C04C46"/>
    <w:rsid w:val="00C06CB8"/>
    <w:rsid w:val="00C073A9"/>
    <w:rsid w:val="00C11248"/>
    <w:rsid w:val="00C11405"/>
    <w:rsid w:val="00C12873"/>
    <w:rsid w:val="00C12D78"/>
    <w:rsid w:val="00C12FEE"/>
    <w:rsid w:val="00C14A9B"/>
    <w:rsid w:val="00C14B0D"/>
    <w:rsid w:val="00C15393"/>
    <w:rsid w:val="00C15E57"/>
    <w:rsid w:val="00C216C8"/>
    <w:rsid w:val="00C21A07"/>
    <w:rsid w:val="00C21B22"/>
    <w:rsid w:val="00C221E9"/>
    <w:rsid w:val="00C22FCF"/>
    <w:rsid w:val="00C255CA"/>
    <w:rsid w:val="00C25DDF"/>
    <w:rsid w:val="00C31FD3"/>
    <w:rsid w:val="00C329F7"/>
    <w:rsid w:val="00C3330C"/>
    <w:rsid w:val="00C33C51"/>
    <w:rsid w:val="00C36E9F"/>
    <w:rsid w:val="00C3749B"/>
    <w:rsid w:val="00C3753E"/>
    <w:rsid w:val="00C41A75"/>
    <w:rsid w:val="00C457AD"/>
    <w:rsid w:val="00C46EF9"/>
    <w:rsid w:val="00C476A5"/>
    <w:rsid w:val="00C50180"/>
    <w:rsid w:val="00C51325"/>
    <w:rsid w:val="00C5141E"/>
    <w:rsid w:val="00C529CB"/>
    <w:rsid w:val="00C5330E"/>
    <w:rsid w:val="00C53FBA"/>
    <w:rsid w:val="00C55E04"/>
    <w:rsid w:val="00C55FAA"/>
    <w:rsid w:val="00C57B67"/>
    <w:rsid w:val="00C60853"/>
    <w:rsid w:val="00C615C6"/>
    <w:rsid w:val="00C61D1F"/>
    <w:rsid w:val="00C62C07"/>
    <w:rsid w:val="00C63FA6"/>
    <w:rsid w:val="00C66543"/>
    <w:rsid w:val="00C66B71"/>
    <w:rsid w:val="00C67AAB"/>
    <w:rsid w:val="00C7085E"/>
    <w:rsid w:val="00C71161"/>
    <w:rsid w:val="00C721AF"/>
    <w:rsid w:val="00C729C8"/>
    <w:rsid w:val="00C7480B"/>
    <w:rsid w:val="00C75653"/>
    <w:rsid w:val="00C769A1"/>
    <w:rsid w:val="00C76A6F"/>
    <w:rsid w:val="00C76E21"/>
    <w:rsid w:val="00C775F7"/>
    <w:rsid w:val="00C80620"/>
    <w:rsid w:val="00C80835"/>
    <w:rsid w:val="00C80D85"/>
    <w:rsid w:val="00C823BE"/>
    <w:rsid w:val="00C869EB"/>
    <w:rsid w:val="00C87873"/>
    <w:rsid w:val="00C87B31"/>
    <w:rsid w:val="00C87E49"/>
    <w:rsid w:val="00C920F3"/>
    <w:rsid w:val="00C925CB"/>
    <w:rsid w:val="00C92843"/>
    <w:rsid w:val="00C96CE3"/>
    <w:rsid w:val="00CA0635"/>
    <w:rsid w:val="00CA068F"/>
    <w:rsid w:val="00CA46DB"/>
    <w:rsid w:val="00CA5768"/>
    <w:rsid w:val="00CA6A3C"/>
    <w:rsid w:val="00CA783E"/>
    <w:rsid w:val="00CB02E6"/>
    <w:rsid w:val="00CB18FB"/>
    <w:rsid w:val="00CB4CCE"/>
    <w:rsid w:val="00CB75B1"/>
    <w:rsid w:val="00CC09F8"/>
    <w:rsid w:val="00CC0A0D"/>
    <w:rsid w:val="00CC0BA6"/>
    <w:rsid w:val="00CC1E77"/>
    <w:rsid w:val="00CC2E76"/>
    <w:rsid w:val="00CC322E"/>
    <w:rsid w:val="00CC32A9"/>
    <w:rsid w:val="00CC3AEF"/>
    <w:rsid w:val="00CC6DA2"/>
    <w:rsid w:val="00CC78F5"/>
    <w:rsid w:val="00CC7953"/>
    <w:rsid w:val="00CC7C3C"/>
    <w:rsid w:val="00CD07B9"/>
    <w:rsid w:val="00CD25C3"/>
    <w:rsid w:val="00CD335D"/>
    <w:rsid w:val="00CD4343"/>
    <w:rsid w:val="00CD70E1"/>
    <w:rsid w:val="00CD7C2C"/>
    <w:rsid w:val="00CE06EB"/>
    <w:rsid w:val="00CE0DCE"/>
    <w:rsid w:val="00CE1044"/>
    <w:rsid w:val="00CE6F9C"/>
    <w:rsid w:val="00CF230B"/>
    <w:rsid w:val="00CF3218"/>
    <w:rsid w:val="00CF4CC3"/>
    <w:rsid w:val="00CF4F8F"/>
    <w:rsid w:val="00CF6154"/>
    <w:rsid w:val="00CF682B"/>
    <w:rsid w:val="00CF6DEE"/>
    <w:rsid w:val="00D013F7"/>
    <w:rsid w:val="00D02346"/>
    <w:rsid w:val="00D02865"/>
    <w:rsid w:val="00D03619"/>
    <w:rsid w:val="00D036C9"/>
    <w:rsid w:val="00D0396F"/>
    <w:rsid w:val="00D03C9E"/>
    <w:rsid w:val="00D03DE0"/>
    <w:rsid w:val="00D062D0"/>
    <w:rsid w:val="00D06889"/>
    <w:rsid w:val="00D06B0B"/>
    <w:rsid w:val="00D07524"/>
    <w:rsid w:val="00D10C12"/>
    <w:rsid w:val="00D11AD0"/>
    <w:rsid w:val="00D13E78"/>
    <w:rsid w:val="00D1412F"/>
    <w:rsid w:val="00D1546C"/>
    <w:rsid w:val="00D16028"/>
    <w:rsid w:val="00D17ABD"/>
    <w:rsid w:val="00D17D21"/>
    <w:rsid w:val="00D20B26"/>
    <w:rsid w:val="00D239D2"/>
    <w:rsid w:val="00D23B03"/>
    <w:rsid w:val="00D2432A"/>
    <w:rsid w:val="00D279BB"/>
    <w:rsid w:val="00D3083D"/>
    <w:rsid w:val="00D31B56"/>
    <w:rsid w:val="00D32DF2"/>
    <w:rsid w:val="00D34686"/>
    <w:rsid w:val="00D36CB6"/>
    <w:rsid w:val="00D408BC"/>
    <w:rsid w:val="00D4148E"/>
    <w:rsid w:val="00D42662"/>
    <w:rsid w:val="00D43AB6"/>
    <w:rsid w:val="00D43FEF"/>
    <w:rsid w:val="00D46874"/>
    <w:rsid w:val="00D469BC"/>
    <w:rsid w:val="00D46FBC"/>
    <w:rsid w:val="00D4782B"/>
    <w:rsid w:val="00D516E1"/>
    <w:rsid w:val="00D52B79"/>
    <w:rsid w:val="00D5535A"/>
    <w:rsid w:val="00D5786C"/>
    <w:rsid w:val="00D5791B"/>
    <w:rsid w:val="00D57D9E"/>
    <w:rsid w:val="00D60A0A"/>
    <w:rsid w:val="00D626E5"/>
    <w:rsid w:val="00D63128"/>
    <w:rsid w:val="00D63EEE"/>
    <w:rsid w:val="00D64A6D"/>
    <w:rsid w:val="00D66586"/>
    <w:rsid w:val="00D72296"/>
    <w:rsid w:val="00D74479"/>
    <w:rsid w:val="00D74605"/>
    <w:rsid w:val="00D7685A"/>
    <w:rsid w:val="00D77B36"/>
    <w:rsid w:val="00D80836"/>
    <w:rsid w:val="00D80E16"/>
    <w:rsid w:val="00D81250"/>
    <w:rsid w:val="00D81C1C"/>
    <w:rsid w:val="00D831FE"/>
    <w:rsid w:val="00D83D9A"/>
    <w:rsid w:val="00D85D5E"/>
    <w:rsid w:val="00D860C4"/>
    <w:rsid w:val="00D91DE2"/>
    <w:rsid w:val="00D92B8E"/>
    <w:rsid w:val="00D92C4C"/>
    <w:rsid w:val="00D92FA9"/>
    <w:rsid w:val="00D93071"/>
    <w:rsid w:val="00D95479"/>
    <w:rsid w:val="00D960DD"/>
    <w:rsid w:val="00D965AF"/>
    <w:rsid w:val="00DA222A"/>
    <w:rsid w:val="00DA36D0"/>
    <w:rsid w:val="00DA500E"/>
    <w:rsid w:val="00DA7364"/>
    <w:rsid w:val="00DB05ED"/>
    <w:rsid w:val="00DB0B05"/>
    <w:rsid w:val="00DB26EA"/>
    <w:rsid w:val="00DB293C"/>
    <w:rsid w:val="00DB4452"/>
    <w:rsid w:val="00DB4550"/>
    <w:rsid w:val="00DB4FBD"/>
    <w:rsid w:val="00DB5C85"/>
    <w:rsid w:val="00DB6884"/>
    <w:rsid w:val="00DB6FE3"/>
    <w:rsid w:val="00DC144E"/>
    <w:rsid w:val="00DC2189"/>
    <w:rsid w:val="00DC371A"/>
    <w:rsid w:val="00DC56F2"/>
    <w:rsid w:val="00DC5EC6"/>
    <w:rsid w:val="00DC735D"/>
    <w:rsid w:val="00DC7E84"/>
    <w:rsid w:val="00DD1628"/>
    <w:rsid w:val="00DD1709"/>
    <w:rsid w:val="00DD17D6"/>
    <w:rsid w:val="00DD198B"/>
    <w:rsid w:val="00DD394F"/>
    <w:rsid w:val="00DD542D"/>
    <w:rsid w:val="00DD5FA2"/>
    <w:rsid w:val="00DD6D5F"/>
    <w:rsid w:val="00DD7B49"/>
    <w:rsid w:val="00DE01E3"/>
    <w:rsid w:val="00DE284F"/>
    <w:rsid w:val="00DE3315"/>
    <w:rsid w:val="00DE66BC"/>
    <w:rsid w:val="00DF05C3"/>
    <w:rsid w:val="00DF0852"/>
    <w:rsid w:val="00DF0C70"/>
    <w:rsid w:val="00DF342F"/>
    <w:rsid w:val="00DF5767"/>
    <w:rsid w:val="00E034D4"/>
    <w:rsid w:val="00E04183"/>
    <w:rsid w:val="00E07B78"/>
    <w:rsid w:val="00E1020D"/>
    <w:rsid w:val="00E16E45"/>
    <w:rsid w:val="00E17DA7"/>
    <w:rsid w:val="00E20EA6"/>
    <w:rsid w:val="00E20FFE"/>
    <w:rsid w:val="00E24131"/>
    <w:rsid w:val="00E2562F"/>
    <w:rsid w:val="00E26576"/>
    <w:rsid w:val="00E2674F"/>
    <w:rsid w:val="00E26AD1"/>
    <w:rsid w:val="00E2701E"/>
    <w:rsid w:val="00E31A8B"/>
    <w:rsid w:val="00E33B82"/>
    <w:rsid w:val="00E33D22"/>
    <w:rsid w:val="00E33EEF"/>
    <w:rsid w:val="00E342DD"/>
    <w:rsid w:val="00E414F5"/>
    <w:rsid w:val="00E4320D"/>
    <w:rsid w:val="00E4331D"/>
    <w:rsid w:val="00E44CDC"/>
    <w:rsid w:val="00E45C04"/>
    <w:rsid w:val="00E45D6F"/>
    <w:rsid w:val="00E46746"/>
    <w:rsid w:val="00E47A62"/>
    <w:rsid w:val="00E47FE2"/>
    <w:rsid w:val="00E5039A"/>
    <w:rsid w:val="00E52AFD"/>
    <w:rsid w:val="00E56E6C"/>
    <w:rsid w:val="00E57635"/>
    <w:rsid w:val="00E57BE7"/>
    <w:rsid w:val="00E6307A"/>
    <w:rsid w:val="00E649A7"/>
    <w:rsid w:val="00E64A47"/>
    <w:rsid w:val="00E652AC"/>
    <w:rsid w:val="00E661C4"/>
    <w:rsid w:val="00E66865"/>
    <w:rsid w:val="00E679EC"/>
    <w:rsid w:val="00E71508"/>
    <w:rsid w:val="00E7175C"/>
    <w:rsid w:val="00E71B5F"/>
    <w:rsid w:val="00E7265A"/>
    <w:rsid w:val="00E72EEB"/>
    <w:rsid w:val="00E73BA7"/>
    <w:rsid w:val="00E743FA"/>
    <w:rsid w:val="00E76572"/>
    <w:rsid w:val="00E76B19"/>
    <w:rsid w:val="00E805EA"/>
    <w:rsid w:val="00E8309F"/>
    <w:rsid w:val="00E84720"/>
    <w:rsid w:val="00E849A6"/>
    <w:rsid w:val="00E84A5A"/>
    <w:rsid w:val="00E8590D"/>
    <w:rsid w:val="00E87BAB"/>
    <w:rsid w:val="00E901B3"/>
    <w:rsid w:val="00E906AC"/>
    <w:rsid w:val="00E90957"/>
    <w:rsid w:val="00E9108E"/>
    <w:rsid w:val="00E95A84"/>
    <w:rsid w:val="00E95C89"/>
    <w:rsid w:val="00E95FD0"/>
    <w:rsid w:val="00E970AA"/>
    <w:rsid w:val="00EA0B32"/>
    <w:rsid w:val="00EA16C8"/>
    <w:rsid w:val="00EA3B07"/>
    <w:rsid w:val="00EA4540"/>
    <w:rsid w:val="00EA5431"/>
    <w:rsid w:val="00EA564F"/>
    <w:rsid w:val="00EA5932"/>
    <w:rsid w:val="00EA5E66"/>
    <w:rsid w:val="00EB2758"/>
    <w:rsid w:val="00EB2C9C"/>
    <w:rsid w:val="00EB2DBD"/>
    <w:rsid w:val="00EB37BA"/>
    <w:rsid w:val="00EB4C6D"/>
    <w:rsid w:val="00EC0722"/>
    <w:rsid w:val="00EC0DBE"/>
    <w:rsid w:val="00EC2DFE"/>
    <w:rsid w:val="00EC4F0C"/>
    <w:rsid w:val="00EC7973"/>
    <w:rsid w:val="00ED041D"/>
    <w:rsid w:val="00ED0E64"/>
    <w:rsid w:val="00ED1791"/>
    <w:rsid w:val="00ED1FE0"/>
    <w:rsid w:val="00ED3750"/>
    <w:rsid w:val="00ED3949"/>
    <w:rsid w:val="00ED45FC"/>
    <w:rsid w:val="00ED4CC8"/>
    <w:rsid w:val="00ED4E21"/>
    <w:rsid w:val="00ED7338"/>
    <w:rsid w:val="00ED7B5C"/>
    <w:rsid w:val="00EE38BD"/>
    <w:rsid w:val="00EE40B9"/>
    <w:rsid w:val="00EE5177"/>
    <w:rsid w:val="00EE6EFE"/>
    <w:rsid w:val="00EE7D2B"/>
    <w:rsid w:val="00EF0CA5"/>
    <w:rsid w:val="00EF1FAC"/>
    <w:rsid w:val="00EF7043"/>
    <w:rsid w:val="00EF7E48"/>
    <w:rsid w:val="00F021BF"/>
    <w:rsid w:val="00F04670"/>
    <w:rsid w:val="00F04D7D"/>
    <w:rsid w:val="00F05552"/>
    <w:rsid w:val="00F05B2A"/>
    <w:rsid w:val="00F06D5A"/>
    <w:rsid w:val="00F1126D"/>
    <w:rsid w:val="00F1241B"/>
    <w:rsid w:val="00F12B0E"/>
    <w:rsid w:val="00F169C4"/>
    <w:rsid w:val="00F16B4A"/>
    <w:rsid w:val="00F16E25"/>
    <w:rsid w:val="00F1741F"/>
    <w:rsid w:val="00F215AA"/>
    <w:rsid w:val="00F2169B"/>
    <w:rsid w:val="00F22DD6"/>
    <w:rsid w:val="00F262F4"/>
    <w:rsid w:val="00F26C41"/>
    <w:rsid w:val="00F32766"/>
    <w:rsid w:val="00F3278F"/>
    <w:rsid w:val="00F32FAD"/>
    <w:rsid w:val="00F33038"/>
    <w:rsid w:val="00F34AF6"/>
    <w:rsid w:val="00F34FBC"/>
    <w:rsid w:val="00F356CC"/>
    <w:rsid w:val="00F36CAB"/>
    <w:rsid w:val="00F374D4"/>
    <w:rsid w:val="00F409F4"/>
    <w:rsid w:val="00F411D2"/>
    <w:rsid w:val="00F41B4C"/>
    <w:rsid w:val="00F41E24"/>
    <w:rsid w:val="00F4256C"/>
    <w:rsid w:val="00F43FB4"/>
    <w:rsid w:val="00F4480B"/>
    <w:rsid w:val="00F46941"/>
    <w:rsid w:val="00F47ABE"/>
    <w:rsid w:val="00F507F4"/>
    <w:rsid w:val="00F5085B"/>
    <w:rsid w:val="00F50B61"/>
    <w:rsid w:val="00F50FD9"/>
    <w:rsid w:val="00F519D5"/>
    <w:rsid w:val="00F51D31"/>
    <w:rsid w:val="00F5211C"/>
    <w:rsid w:val="00F532BA"/>
    <w:rsid w:val="00F54AAD"/>
    <w:rsid w:val="00F561CE"/>
    <w:rsid w:val="00F56903"/>
    <w:rsid w:val="00F56B12"/>
    <w:rsid w:val="00F57F71"/>
    <w:rsid w:val="00F6074B"/>
    <w:rsid w:val="00F6242B"/>
    <w:rsid w:val="00F62612"/>
    <w:rsid w:val="00F63CE4"/>
    <w:rsid w:val="00F64DE6"/>
    <w:rsid w:val="00F674F9"/>
    <w:rsid w:val="00F67599"/>
    <w:rsid w:val="00F710FD"/>
    <w:rsid w:val="00F71683"/>
    <w:rsid w:val="00F71C40"/>
    <w:rsid w:val="00F73517"/>
    <w:rsid w:val="00F7693E"/>
    <w:rsid w:val="00F83597"/>
    <w:rsid w:val="00F83936"/>
    <w:rsid w:val="00F841E2"/>
    <w:rsid w:val="00F8507B"/>
    <w:rsid w:val="00F91298"/>
    <w:rsid w:val="00F9262A"/>
    <w:rsid w:val="00F92C16"/>
    <w:rsid w:val="00F932D2"/>
    <w:rsid w:val="00F93F01"/>
    <w:rsid w:val="00F963DF"/>
    <w:rsid w:val="00F9774C"/>
    <w:rsid w:val="00F97F24"/>
    <w:rsid w:val="00FA0CFD"/>
    <w:rsid w:val="00FA131B"/>
    <w:rsid w:val="00FA3201"/>
    <w:rsid w:val="00FA3B17"/>
    <w:rsid w:val="00FA42E8"/>
    <w:rsid w:val="00FA4D43"/>
    <w:rsid w:val="00FA5D30"/>
    <w:rsid w:val="00FA5D89"/>
    <w:rsid w:val="00FA6523"/>
    <w:rsid w:val="00FB0A31"/>
    <w:rsid w:val="00FB0F79"/>
    <w:rsid w:val="00FB3B09"/>
    <w:rsid w:val="00FB48BA"/>
    <w:rsid w:val="00FB4C6C"/>
    <w:rsid w:val="00FB4E55"/>
    <w:rsid w:val="00FB5C1B"/>
    <w:rsid w:val="00FB62C6"/>
    <w:rsid w:val="00FB6CCA"/>
    <w:rsid w:val="00FC02C8"/>
    <w:rsid w:val="00FC0CE3"/>
    <w:rsid w:val="00FC3F26"/>
    <w:rsid w:val="00FC4173"/>
    <w:rsid w:val="00FC4410"/>
    <w:rsid w:val="00FC5756"/>
    <w:rsid w:val="00FC7665"/>
    <w:rsid w:val="00FD1E0A"/>
    <w:rsid w:val="00FD3459"/>
    <w:rsid w:val="00FD5F67"/>
    <w:rsid w:val="00FD7079"/>
    <w:rsid w:val="00FD7B30"/>
    <w:rsid w:val="00FD7DA1"/>
    <w:rsid w:val="00FE1283"/>
    <w:rsid w:val="00FE1B24"/>
    <w:rsid w:val="00FE25B8"/>
    <w:rsid w:val="00FE37B5"/>
    <w:rsid w:val="00FE3944"/>
    <w:rsid w:val="00FE4702"/>
    <w:rsid w:val="00FE6310"/>
    <w:rsid w:val="00FE79F7"/>
    <w:rsid w:val="00FE7E1F"/>
    <w:rsid w:val="00FF03FA"/>
    <w:rsid w:val="00FF04FE"/>
    <w:rsid w:val="00FF2CE1"/>
    <w:rsid w:val="00FF3027"/>
    <w:rsid w:val="00FF3D44"/>
    <w:rsid w:val="00FF435E"/>
    <w:rsid w:val="00FF64EB"/>
    <w:rsid w:val="00FF7568"/>
    <w:rsid w:val="00FF7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3F26C"/>
  <w15:chartTrackingRefBased/>
  <w15:docId w15:val="{B401D524-331C-4635-9D6C-6CD9365D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007A9"/>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1749D3"/>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1749D3"/>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1749D3"/>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1749D3"/>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1749D3"/>
    <w:pPr>
      <w:keepNext/>
      <w:outlineLvl w:val="4"/>
    </w:pPr>
    <w:rPr>
      <w:b/>
      <w:i/>
      <w:sz w:val="26"/>
      <w:szCs w:val="26"/>
    </w:rPr>
  </w:style>
  <w:style w:type="paragraph" w:styleId="6">
    <w:name w:val="heading 6"/>
    <w:basedOn w:val="a0"/>
    <w:next w:val="a0"/>
    <w:link w:val="60"/>
    <w:uiPriority w:val="9"/>
    <w:qFormat/>
    <w:rsid w:val="001749D3"/>
    <w:pPr>
      <w:keepNext/>
      <w:ind w:firstLine="709"/>
      <w:jc w:val="right"/>
      <w:outlineLvl w:val="5"/>
    </w:pPr>
    <w:rPr>
      <w:b/>
      <w:sz w:val="26"/>
      <w:szCs w:val="26"/>
    </w:rPr>
  </w:style>
  <w:style w:type="paragraph" w:styleId="7">
    <w:name w:val="heading 7"/>
    <w:basedOn w:val="a0"/>
    <w:next w:val="a0"/>
    <w:link w:val="70"/>
    <w:qFormat/>
    <w:rsid w:val="001749D3"/>
    <w:pPr>
      <w:tabs>
        <w:tab w:val="num" w:pos="3469"/>
      </w:tabs>
      <w:spacing w:before="240" w:after="60"/>
      <w:ind w:left="3469" w:hanging="1296"/>
      <w:outlineLvl w:val="6"/>
    </w:pPr>
  </w:style>
  <w:style w:type="paragraph" w:styleId="8">
    <w:name w:val="heading 8"/>
    <w:basedOn w:val="a0"/>
    <w:next w:val="a0"/>
    <w:link w:val="80"/>
    <w:uiPriority w:val="9"/>
    <w:qFormat/>
    <w:rsid w:val="001749D3"/>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1749D3"/>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rsid w:val="001749D3"/>
    <w:pPr>
      <w:keepNext/>
      <w:snapToGrid w:val="0"/>
      <w:jc w:val="center"/>
    </w:pPr>
    <w:rPr>
      <w:szCs w:val="20"/>
    </w:rPr>
  </w:style>
  <w:style w:type="paragraph" w:customStyle="1" w:styleId="rvps1">
    <w:name w:val="rvps1"/>
    <w:basedOn w:val="a0"/>
    <w:rsid w:val="001749D3"/>
    <w:pPr>
      <w:jc w:val="center"/>
    </w:pPr>
  </w:style>
  <w:style w:type="paragraph" w:customStyle="1" w:styleId="Default">
    <w:name w:val="Default"/>
    <w:rsid w:val="001749D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1749D3"/>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1749D3"/>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1749D3"/>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1749D3"/>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1749D3"/>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1749D3"/>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1749D3"/>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1749D3"/>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1749D3"/>
    <w:rPr>
      <w:rFonts w:ascii="Times New Roman" w:eastAsia="Times New Roman" w:hAnsi="Times New Roman" w:cs="Times New Roman"/>
      <w:bCs/>
      <w:i/>
      <w:iCs/>
      <w:sz w:val="26"/>
      <w:szCs w:val="26"/>
      <w:lang w:eastAsia="ru-RU"/>
    </w:rPr>
  </w:style>
  <w:style w:type="character" w:styleId="a4">
    <w:name w:val="Hyperlink"/>
    <w:uiPriority w:val="99"/>
    <w:unhideWhenUsed/>
    <w:rsid w:val="001749D3"/>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uiPriority w:val="34"/>
    <w:qFormat/>
    <w:rsid w:val="001749D3"/>
    <w:pPr>
      <w:ind w:left="720"/>
      <w:contextualSpacing/>
    </w:pPr>
  </w:style>
  <w:style w:type="paragraph" w:styleId="12">
    <w:name w:val="toc 1"/>
    <w:basedOn w:val="a0"/>
    <w:next w:val="a0"/>
    <w:autoRedefine/>
    <w:uiPriority w:val="39"/>
    <w:qFormat/>
    <w:rsid w:val="001749D3"/>
    <w:pPr>
      <w:spacing w:before="120"/>
    </w:pPr>
    <w:rPr>
      <w:rFonts w:asciiTheme="minorHAnsi" w:hAnsiTheme="minorHAnsi" w:cstheme="minorHAnsi"/>
      <w:b/>
      <w:bCs/>
      <w:i/>
      <w:iCs/>
    </w:rPr>
  </w:style>
  <w:style w:type="paragraph" w:styleId="21">
    <w:name w:val="toc 2"/>
    <w:basedOn w:val="a0"/>
    <w:next w:val="a0"/>
    <w:autoRedefine/>
    <w:uiPriority w:val="39"/>
    <w:qFormat/>
    <w:rsid w:val="001749D3"/>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1749D3"/>
    <w:pPr>
      <w:tabs>
        <w:tab w:val="center" w:pos="4677"/>
        <w:tab w:val="right" w:pos="9355"/>
      </w:tabs>
    </w:pPr>
  </w:style>
  <w:style w:type="character" w:customStyle="1" w:styleId="a8">
    <w:name w:val="Верхний колонтитул Знак"/>
    <w:basedOn w:val="a1"/>
    <w:link w:val="a7"/>
    <w:uiPriority w:val="99"/>
    <w:rsid w:val="001749D3"/>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1749D3"/>
    <w:pPr>
      <w:tabs>
        <w:tab w:val="center" w:pos="4677"/>
        <w:tab w:val="right" w:pos="9355"/>
      </w:tabs>
    </w:pPr>
  </w:style>
  <w:style w:type="character" w:customStyle="1" w:styleId="aa">
    <w:name w:val="Нижний колонтитул Знак"/>
    <w:basedOn w:val="a1"/>
    <w:link w:val="a9"/>
    <w:uiPriority w:val="99"/>
    <w:rsid w:val="001749D3"/>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1749D3"/>
    <w:rPr>
      <w:rFonts w:ascii="Tahoma" w:hAnsi="Tahoma" w:cs="Tahoma"/>
      <w:sz w:val="16"/>
      <w:szCs w:val="16"/>
    </w:rPr>
  </w:style>
  <w:style w:type="character" w:customStyle="1" w:styleId="ac">
    <w:name w:val="Текст выноски Знак"/>
    <w:basedOn w:val="a1"/>
    <w:link w:val="ab"/>
    <w:uiPriority w:val="99"/>
    <w:semiHidden/>
    <w:rsid w:val="001749D3"/>
    <w:rPr>
      <w:rFonts w:ascii="Tahoma" w:eastAsia="Times New Roman" w:hAnsi="Tahoma" w:cs="Tahoma"/>
      <w:sz w:val="16"/>
      <w:szCs w:val="16"/>
      <w:lang w:eastAsia="ru-RU"/>
    </w:rPr>
  </w:style>
  <w:style w:type="table" w:styleId="ad">
    <w:name w:val="Table Grid"/>
    <w:basedOn w:val="a2"/>
    <w:uiPriority w:val="39"/>
    <w:rsid w:val="001749D3"/>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qFormat/>
    <w:rsid w:val="001749D3"/>
    <w:pPr>
      <w:spacing w:before="100" w:beforeAutospacing="1" w:after="100" w:afterAutospacing="1"/>
    </w:pPr>
  </w:style>
  <w:style w:type="paragraph" w:customStyle="1" w:styleId="Times12">
    <w:name w:val="Times 12"/>
    <w:basedOn w:val="a0"/>
    <w:qFormat/>
    <w:rsid w:val="001749D3"/>
    <w:pPr>
      <w:overflowPunct w:val="0"/>
      <w:autoSpaceDE w:val="0"/>
      <w:autoSpaceDN w:val="0"/>
      <w:adjustRightInd w:val="0"/>
      <w:ind w:firstLine="567"/>
      <w:jc w:val="both"/>
    </w:pPr>
    <w:rPr>
      <w:bCs/>
      <w:szCs w:val="22"/>
    </w:rPr>
  </w:style>
  <w:style w:type="paragraph" w:customStyle="1" w:styleId="rvps9">
    <w:name w:val="rvps9"/>
    <w:basedOn w:val="a0"/>
    <w:rsid w:val="001749D3"/>
    <w:pPr>
      <w:jc w:val="both"/>
    </w:pPr>
  </w:style>
  <w:style w:type="paragraph" w:customStyle="1" w:styleId="31">
    <w:name w:val="Стиль3"/>
    <w:basedOn w:val="22"/>
    <w:rsid w:val="001749D3"/>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1749D3"/>
    <w:pPr>
      <w:spacing w:after="120" w:line="480" w:lineRule="auto"/>
      <w:ind w:left="283"/>
    </w:pPr>
  </w:style>
  <w:style w:type="character" w:customStyle="1" w:styleId="23">
    <w:name w:val="Основной текст с отступом 2 Знак"/>
    <w:basedOn w:val="a1"/>
    <w:link w:val="22"/>
    <w:uiPriority w:val="99"/>
    <w:semiHidden/>
    <w:rsid w:val="001749D3"/>
    <w:rPr>
      <w:rFonts w:ascii="Times New Roman" w:eastAsia="Times New Roman" w:hAnsi="Times New Roman" w:cs="Times New Roman"/>
      <w:sz w:val="24"/>
      <w:szCs w:val="24"/>
      <w:lang w:eastAsia="ru-RU"/>
    </w:rPr>
  </w:style>
  <w:style w:type="paragraph" w:styleId="af0">
    <w:name w:val="Plain Text"/>
    <w:basedOn w:val="a0"/>
    <w:link w:val="af1"/>
    <w:rsid w:val="001749D3"/>
    <w:pPr>
      <w:snapToGrid w:val="0"/>
    </w:pPr>
    <w:rPr>
      <w:rFonts w:ascii="Courier New" w:hAnsi="Courier New"/>
      <w:sz w:val="20"/>
      <w:szCs w:val="20"/>
    </w:rPr>
  </w:style>
  <w:style w:type="character" w:customStyle="1" w:styleId="af1">
    <w:name w:val="Текст Знак"/>
    <w:basedOn w:val="a1"/>
    <w:link w:val="af0"/>
    <w:rsid w:val="001749D3"/>
    <w:rPr>
      <w:rFonts w:ascii="Courier New" w:eastAsia="Times New Roman" w:hAnsi="Courier New" w:cs="Times New Roman"/>
      <w:sz w:val="20"/>
      <w:szCs w:val="20"/>
      <w:lang w:eastAsia="ru-RU"/>
    </w:rPr>
  </w:style>
  <w:style w:type="paragraph" w:customStyle="1" w:styleId="af2">
    <w:name w:val="Таблица шапка"/>
    <w:basedOn w:val="a0"/>
    <w:rsid w:val="001749D3"/>
    <w:pPr>
      <w:keepNext/>
      <w:snapToGrid w:val="0"/>
      <w:spacing w:before="40" w:after="40"/>
      <w:ind w:left="57" w:right="57"/>
    </w:pPr>
    <w:rPr>
      <w:sz w:val="22"/>
      <w:szCs w:val="20"/>
    </w:rPr>
  </w:style>
  <w:style w:type="paragraph" w:customStyle="1" w:styleId="af3">
    <w:name w:val="Таблица текст"/>
    <w:basedOn w:val="a0"/>
    <w:rsid w:val="001749D3"/>
    <w:pPr>
      <w:snapToGrid w:val="0"/>
      <w:spacing w:before="40" w:after="40"/>
      <w:ind w:left="57" w:right="57"/>
    </w:pPr>
    <w:rPr>
      <w:szCs w:val="20"/>
    </w:rPr>
  </w:style>
  <w:style w:type="character" w:customStyle="1" w:styleId="13">
    <w:name w:val="Ариал Знак1"/>
    <w:link w:val="af4"/>
    <w:locked/>
    <w:rsid w:val="001749D3"/>
    <w:rPr>
      <w:rFonts w:ascii="Arial" w:hAnsi="Arial" w:cs="Arial"/>
    </w:rPr>
  </w:style>
  <w:style w:type="paragraph" w:customStyle="1" w:styleId="af4">
    <w:name w:val="Ариал"/>
    <w:basedOn w:val="a0"/>
    <w:link w:val="13"/>
    <w:rsid w:val="001749D3"/>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1749D3"/>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1749D3"/>
    <w:rPr>
      <w:rFonts w:ascii="Arial" w:hAnsi="Arial" w:cs="Arial"/>
    </w:rPr>
  </w:style>
  <w:style w:type="paragraph" w:customStyle="1" w:styleId="af7">
    <w:name w:val="Ариал Таблица"/>
    <w:basedOn w:val="af4"/>
    <w:link w:val="af6"/>
    <w:rsid w:val="001749D3"/>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nhideWhenUsed/>
    <w:qFormat/>
    <w:rsid w:val="001749D3"/>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rsid w:val="001749D3"/>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nhideWhenUsed/>
    <w:qFormat/>
    <w:rsid w:val="001749D3"/>
    <w:rPr>
      <w:vertAlign w:val="superscript"/>
    </w:rPr>
  </w:style>
  <w:style w:type="paragraph" w:customStyle="1" w:styleId="ConsPlusNormal">
    <w:name w:val="ConsPlusNormal"/>
    <w:rsid w:val="001749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1749D3"/>
  </w:style>
  <w:style w:type="paragraph" w:customStyle="1" w:styleId="rvps46">
    <w:name w:val="rvps46"/>
    <w:basedOn w:val="a0"/>
    <w:rsid w:val="001749D3"/>
    <w:pPr>
      <w:spacing w:before="120" w:after="120"/>
    </w:pPr>
  </w:style>
  <w:style w:type="character" w:styleId="afc">
    <w:name w:val="annotation reference"/>
    <w:uiPriority w:val="99"/>
    <w:unhideWhenUsed/>
    <w:rsid w:val="001749D3"/>
    <w:rPr>
      <w:sz w:val="16"/>
      <w:szCs w:val="16"/>
    </w:rPr>
  </w:style>
  <w:style w:type="paragraph" w:styleId="afd">
    <w:name w:val="annotation text"/>
    <w:basedOn w:val="a0"/>
    <w:link w:val="afe"/>
    <w:uiPriority w:val="99"/>
    <w:unhideWhenUsed/>
    <w:rsid w:val="001749D3"/>
    <w:rPr>
      <w:sz w:val="20"/>
      <w:szCs w:val="20"/>
    </w:rPr>
  </w:style>
  <w:style w:type="character" w:customStyle="1" w:styleId="afe">
    <w:name w:val="Текст примечания Знак"/>
    <w:basedOn w:val="a1"/>
    <w:link w:val="afd"/>
    <w:uiPriority w:val="99"/>
    <w:rsid w:val="001749D3"/>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1749D3"/>
    <w:rPr>
      <w:b/>
      <w:bCs/>
    </w:rPr>
  </w:style>
  <w:style w:type="character" w:customStyle="1" w:styleId="aff0">
    <w:name w:val="Тема примечания Знак"/>
    <w:basedOn w:val="afe"/>
    <w:link w:val="aff"/>
    <w:uiPriority w:val="99"/>
    <w:semiHidden/>
    <w:rsid w:val="001749D3"/>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1749D3"/>
    <w:pPr>
      <w:ind w:firstLine="567"/>
      <w:jc w:val="both"/>
    </w:pPr>
    <w:rPr>
      <w:b/>
      <w:sz w:val="26"/>
      <w:szCs w:val="26"/>
    </w:rPr>
  </w:style>
  <w:style w:type="character" w:customStyle="1" w:styleId="aff2">
    <w:name w:val="Основной текст с отступом Знак"/>
    <w:basedOn w:val="a1"/>
    <w:link w:val="aff1"/>
    <w:uiPriority w:val="99"/>
    <w:rsid w:val="001749D3"/>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1749D3"/>
    <w:rPr>
      <w:i/>
      <w:sz w:val="26"/>
      <w:szCs w:val="26"/>
    </w:rPr>
  </w:style>
  <w:style w:type="character" w:customStyle="1" w:styleId="aff4">
    <w:name w:val="Основной текст Знак"/>
    <w:basedOn w:val="a1"/>
    <w:link w:val="aff3"/>
    <w:uiPriority w:val="99"/>
    <w:rsid w:val="001749D3"/>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1749D3"/>
    <w:rPr>
      <w:i/>
      <w:color w:val="FF0000"/>
      <w:sz w:val="26"/>
      <w:szCs w:val="26"/>
    </w:rPr>
  </w:style>
  <w:style w:type="character" w:customStyle="1" w:styleId="25">
    <w:name w:val="Основной текст 2 Знак"/>
    <w:basedOn w:val="a1"/>
    <w:link w:val="24"/>
    <w:uiPriority w:val="99"/>
    <w:rsid w:val="001749D3"/>
    <w:rPr>
      <w:rFonts w:ascii="Times New Roman" w:eastAsia="Times New Roman" w:hAnsi="Times New Roman" w:cs="Times New Roman"/>
      <w:i/>
      <w:color w:val="FF0000"/>
      <w:sz w:val="26"/>
      <w:szCs w:val="26"/>
      <w:lang w:eastAsia="ru-RU"/>
    </w:rPr>
  </w:style>
  <w:style w:type="paragraph" w:customStyle="1" w:styleId="aff5">
    <w:name w:val="Пункт"/>
    <w:basedOn w:val="a0"/>
    <w:rsid w:val="001749D3"/>
    <w:pPr>
      <w:tabs>
        <w:tab w:val="num" w:pos="1980"/>
      </w:tabs>
      <w:ind w:left="1404" w:hanging="504"/>
      <w:jc w:val="both"/>
    </w:pPr>
    <w:rPr>
      <w:szCs w:val="28"/>
    </w:rPr>
  </w:style>
  <w:style w:type="paragraph" w:customStyle="1" w:styleId="ConsPlusNonformat">
    <w:name w:val="ConsPlusNonformat"/>
    <w:rsid w:val="001749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1749D3"/>
    <w:pPr>
      <w:spacing w:line="276" w:lineRule="auto"/>
      <w:outlineLvl w:val="9"/>
    </w:pPr>
  </w:style>
  <w:style w:type="paragraph" w:styleId="32">
    <w:name w:val="toc 3"/>
    <w:basedOn w:val="a0"/>
    <w:next w:val="a0"/>
    <w:autoRedefine/>
    <w:uiPriority w:val="39"/>
    <w:unhideWhenUsed/>
    <w:qFormat/>
    <w:rsid w:val="001749D3"/>
    <w:pPr>
      <w:ind w:left="480"/>
    </w:pPr>
    <w:rPr>
      <w:rFonts w:asciiTheme="minorHAnsi" w:hAnsiTheme="minorHAnsi" w:cstheme="minorHAnsi"/>
      <w:sz w:val="20"/>
      <w:szCs w:val="20"/>
    </w:rPr>
  </w:style>
  <w:style w:type="paragraph" w:styleId="33">
    <w:name w:val="Body Text 3"/>
    <w:basedOn w:val="a0"/>
    <w:link w:val="34"/>
    <w:uiPriority w:val="99"/>
    <w:unhideWhenUsed/>
    <w:rsid w:val="001749D3"/>
    <w:pPr>
      <w:autoSpaceDE w:val="0"/>
      <w:autoSpaceDN w:val="0"/>
      <w:adjustRightInd w:val="0"/>
    </w:pPr>
    <w:rPr>
      <w:sz w:val="26"/>
      <w:szCs w:val="26"/>
    </w:rPr>
  </w:style>
  <w:style w:type="character" w:customStyle="1" w:styleId="34">
    <w:name w:val="Основной текст 3 Знак"/>
    <w:basedOn w:val="a1"/>
    <w:link w:val="33"/>
    <w:uiPriority w:val="99"/>
    <w:rsid w:val="001749D3"/>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1749D3"/>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1749D3"/>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1749D3"/>
    <w:rPr>
      <w:rFonts w:ascii="Times New Roman" w:eastAsia="Times New Roman" w:hAnsi="Times New Roman" w:cs="Times New Roman"/>
      <w:sz w:val="24"/>
      <w:szCs w:val="24"/>
      <w:lang w:eastAsia="ru-RU"/>
    </w:rPr>
  </w:style>
  <w:style w:type="paragraph" w:styleId="aff7">
    <w:name w:val="Block Text"/>
    <w:basedOn w:val="a0"/>
    <w:uiPriority w:val="99"/>
    <w:unhideWhenUsed/>
    <w:rsid w:val="001749D3"/>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1749D3"/>
    <w:pPr>
      <w:keepNext/>
      <w:jc w:val="both"/>
    </w:pPr>
    <w:rPr>
      <w:szCs w:val="20"/>
      <w:lang w:val="en-GB"/>
    </w:rPr>
  </w:style>
  <w:style w:type="paragraph" w:customStyle="1" w:styleId="15">
    <w:name w:val="Абзац списка1"/>
    <w:basedOn w:val="a0"/>
    <w:rsid w:val="001749D3"/>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1749D3"/>
    <w:pPr>
      <w:spacing w:line="360" w:lineRule="auto"/>
      <w:ind w:firstLine="720"/>
      <w:jc w:val="both"/>
    </w:pPr>
  </w:style>
  <w:style w:type="character" w:customStyle="1" w:styleId="aff9">
    <w:name w:val="Текст документа Знак"/>
    <w:link w:val="aff8"/>
    <w:uiPriority w:val="99"/>
    <w:locked/>
    <w:rsid w:val="001749D3"/>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1749D3"/>
    <w:rPr>
      <w:color w:val="800080"/>
      <w:u w:val="single"/>
    </w:rPr>
  </w:style>
  <w:style w:type="numbering" w:customStyle="1" w:styleId="4">
    <w:name w:val="Стиль4"/>
    <w:rsid w:val="001749D3"/>
    <w:pPr>
      <w:numPr>
        <w:numId w:val="2"/>
      </w:numPr>
    </w:pPr>
  </w:style>
  <w:style w:type="paragraph" w:customStyle="1" w:styleId="CharChar4CharCharCharCharCharChar">
    <w:name w:val="Char Char4 Знак Знак Char Char Знак Знак Char Char Знак Char Char"/>
    <w:basedOn w:val="a0"/>
    <w:semiHidden/>
    <w:rsid w:val="001749D3"/>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1749D3"/>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1749D3"/>
    <w:rPr>
      <w:color w:val="808080"/>
    </w:rPr>
  </w:style>
  <w:style w:type="character" w:customStyle="1" w:styleId="16">
    <w:name w:val="Заголовок №1_"/>
    <w:link w:val="17"/>
    <w:locked/>
    <w:rsid w:val="001749D3"/>
    <w:rPr>
      <w:sz w:val="39"/>
      <w:szCs w:val="39"/>
      <w:shd w:val="clear" w:color="auto" w:fill="FFFFFF"/>
    </w:rPr>
  </w:style>
  <w:style w:type="paragraph" w:customStyle="1" w:styleId="17">
    <w:name w:val="Заголовок №1"/>
    <w:basedOn w:val="a0"/>
    <w:link w:val="16"/>
    <w:rsid w:val="001749D3"/>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uiPriority w:val="34"/>
    <w:qFormat/>
    <w:locked/>
    <w:rsid w:val="001749D3"/>
    <w:rPr>
      <w:rFonts w:ascii="Times New Roman" w:eastAsia="Times New Roman" w:hAnsi="Times New Roman" w:cs="Times New Roman"/>
      <w:sz w:val="24"/>
      <w:szCs w:val="24"/>
      <w:lang w:eastAsia="ru-RU"/>
    </w:rPr>
  </w:style>
  <w:style w:type="paragraph" w:customStyle="1" w:styleId="a">
    <w:name w:val="Подподпункт"/>
    <w:basedOn w:val="a0"/>
    <w:qFormat/>
    <w:rsid w:val="001749D3"/>
    <w:pPr>
      <w:numPr>
        <w:numId w:val="5"/>
      </w:numPr>
      <w:spacing w:line="360" w:lineRule="auto"/>
      <w:jc w:val="both"/>
    </w:pPr>
    <w:rPr>
      <w:bCs/>
      <w:snapToGrid w:val="0"/>
      <w:sz w:val="22"/>
      <w:szCs w:val="22"/>
    </w:rPr>
  </w:style>
  <w:style w:type="paragraph" w:customStyle="1" w:styleId="-6">
    <w:name w:val="Пункт-6"/>
    <w:basedOn w:val="a0"/>
    <w:qFormat/>
    <w:rsid w:val="001749D3"/>
    <w:pPr>
      <w:tabs>
        <w:tab w:val="num" w:pos="1701"/>
      </w:tabs>
      <w:spacing w:line="288" w:lineRule="auto"/>
      <w:ind w:firstLine="567"/>
      <w:jc w:val="both"/>
    </w:pPr>
    <w:rPr>
      <w:sz w:val="28"/>
    </w:rPr>
  </w:style>
  <w:style w:type="numbering" w:customStyle="1" w:styleId="14">
    <w:name w:val="Нумерация заголовки 14"/>
    <w:uiPriority w:val="99"/>
    <w:rsid w:val="001749D3"/>
    <w:pPr>
      <w:numPr>
        <w:numId w:val="10"/>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1749D3"/>
    <w:rPr>
      <w:rFonts w:ascii="Calibri" w:eastAsia="Calibri" w:hAnsi="Calibri" w:cs="Times New Roman"/>
      <w:sz w:val="20"/>
      <w:szCs w:val="20"/>
      <w:lang w:eastAsia="ru-RU"/>
    </w:rPr>
  </w:style>
  <w:style w:type="paragraph" w:styleId="42">
    <w:name w:val="toc 4"/>
    <w:basedOn w:val="a0"/>
    <w:next w:val="a0"/>
    <w:autoRedefine/>
    <w:uiPriority w:val="39"/>
    <w:unhideWhenUsed/>
    <w:rsid w:val="001749D3"/>
    <w:pPr>
      <w:ind w:left="720"/>
    </w:pPr>
    <w:rPr>
      <w:rFonts w:asciiTheme="minorHAnsi" w:hAnsiTheme="minorHAnsi" w:cstheme="minorHAnsi"/>
      <w:sz w:val="20"/>
      <w:szCs w:val="20"/>
    </w:rPr>
  </w:style>
  <w:style w:type="paragraph" w:styleId="51">
    <w:name w:val="toc 5"/>
    <w:basedOn w:val="a0"/>
    <w:next w:val="a0"/>
    <w:autoRedefine/>
    <w:uiPriority w:val="39"/>
    <w:unhideWhenUsed/>
    <w:rsid w:val="001749D3"/>
    <w:pPr>
      <w:ind w:left="960"/>
    </w:pPr>
    <w:rPr>
      <w:rFonts w:asciiTheme="minorHAnsi" w:hAnsiTheme="minorHAnsi" w:cstheme="minorHAnsi"/>
      <w:sz w:val="20"/>
      <w:szCs w:val="20"/>
    </w:rPr>
  </w:style>
  <w:style w:type="paragraph" w:styleId="61">
    <w:name w:val="toc 6"/>
    <w:basedOn w:val="a0"/>
    <w:next w:val="a0"/>
    <w:autoRedefine/>
    <w:uiPriority w:val="39"/>
    <w:unhideWhenUsed/>
    <w:rsid w:val="001749D3"/>
    <w:pPr>
      <w:ind w:left="1200"/>
    </w:pPr>
    <w:rPr>
      <w:rFonts w:asciiTheme="minorHAnsi" w:hAnsiTheme="minorHAnsi" w:cstheme="minorHAnsi"/>
      <w:sz w:val="20"/>
      <w:szCs w:val="20"/>
    </w:rPr>
  </w:style>
  <w:style w:type="paragraph" w:styleId="71">
    <w:name w:val="toc 7"/>
    <w:basedOn w:val="a0"/>
    <w:next w:val="a0"/>
    <w:autoRedefine/>
    <w:uiPriority w:val="39"/>
    <w:unhideWhenUsed/>
    <w:rsid w:val="001749D3"/>
    <w:pPr>
      <w:ind w:left="1440"/>
    </w:pPr>
    <w:rPr>
      <w:rFonts w:asciiTheme="minorHAnsi" w:hAnsiTheme="minorHAnsi" w:cstheme="minorHAnsi"/>
      <w:sz w:val="20"/>
      <w:szCs w:val="20"/>
    </w:rPr>
  </w:style>
  <w:style w:type="paragraph" w:styleId="81">
    <w:name w:val="toc 8"/>
    <w:basedOn w:val="a0"/>
    <w:next w:val="a0"/>
    <w:autoRedefine/>
    <w:uiPriority w:val="39"/>
    <w:unhideWhenUsed/>
    <w:rsid w:val="001749D3"/>
    <w:pPr>
      <w:ind w:left="1680"/>
    </w:pPr>
    <w:rPr>
      <w:rFonts w:asciiTheme="minorHAnsi" w:hAnsiTheme="minorHAnsi" w:cstheme="minorHAnsi"/>
      <w:sz w:val="20"/>
      <w:szCs w:val="20"/>
    </w:rPr>
  </w:style>
  <w:style w:type="paragraph" w:styleId="91">
    <w:name w:val="toc 9"/>
    <w:basedOn w:val="a0"/>
    <w:next w:val="a0"/>
    <w:autoRedefine/>
    <w:uiPriority w:val="39"/>
    <w:unhideWhenUsed/>
    <w:rsid w:val="001749D3"/>
    <w:pPr>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86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ya.sklyueva@t2.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talya.V.Markova@t2.ru" TargetMode="External"/></Relationships>
</file>

<file path=word/_rels/header2.xml.rels><?xml version="1.0" encoding="UTF-8" standalone="yes"?>
<Relationships xmlns="http://schemas.openxmlformats.org/package/2006/relationships"><Relationship Id="rId3" Type="http://schemas.openxmlformats.org/officeDocument/2006/relationships/image" Target="../ppt/media/image22.sv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4CF1D-0DED-4C39-AC57-23B18F31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2873</Words>
  <Characters>16380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TELE2</Company>
  <LinksUpToDate>false</LinksUpToDate>
  <CharactersWithSpaces>19215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Тарасова Мария Сергеевна</dc:creator>
  <cp:keywords/>
  <dc:description/>
  <cp:lastModifiedBy>Маркова Наталья Владимировна</cp:lastModifiedBy>
  <cp:revision>2</cp:revision>
  <dcterms:created xsi:type="dcterms:W3CDTF">2025-06-24T07:01:00Z</dcterms:created>
  <dcterms:modified xsi:type="dcterms:W3CDTF">2025-06-24T07:01:00Z</dcterms:modified>
</cp:coreProperties>
</file>