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EEEA" w14:textId="77777777" w:rsidR="00B85160" w:rsidRDefault="00B85160" w:rsidP="00B85160">
      <w:pPr>
        <w:widowControl w:val="0"/>
        <w:shd w:val="clear" w:color="auto" w:fill="FFFFFF"/>
        <w:ind w:firstLine="709"/>
        <w:contextualSpacing/>
        <w:rPr>
          <w:b/>
          <w:kern w:val="1"/>
        </w:rPr>
      </w:pPr>
      <w:r>
        <w:rPr>
          <w:b/>
          <w:kern w:val="1"/>
        </w:rPr>
        <w:t>Проект договора</w:t>
      </w:r>
    </w:p>
    <w:p w14:paraId="2EB7632C" w14:textId="77777777" w:rsidR="00B85160" w:rsidRDefault="00B85160" w:rsidP="003C65FF">
      <w:pPr>
        <w:widowControl w:val="0"/>
        <w:shd w:val="clear" w:color="auto" w:fill="FFFFFF"/>
        <w:ind w:firstLine="709"/>
        <w:contextualSpacing/>
        <w:jc w:val="center"/>
        <w:rPr>
          <w:b/>
          <w:kern w:val="1"/>
        </w:rPr>
      </w:pPr>
    </w:p>
    <w:p w14:paraId="4C64527F" w14:textId="77777777" w:rsidR="003C65FF" w:rsidRDefault="00B87378" w:rsidP="003C65FF">
      <w:pPr>
        <w:widowControl w:val="0"/>
        <w:shd w:val="clear" w:color="auto" w:fill="FFFFFF"/>
        <w:ind w:firstLine="709"/>
        <w:contextualSpacing/>
        <w:jc w:val="center"/>
        <w:rPr>
          <w:b/>
          <w:kern w:val="1"/>
        </w:rPr>
      </w:pPr>
      <w:r>
        <w:rPr>
          <w:b/>
          <w:kern w:val="1"/>
        </w:rPr>
        <w:t>ДОГОВОР</w:t>
      </w:r>
      <w:r w:rsidR="00CD7F1D">
        <w:rPr>
          <w:b/>
          <w:kern w:val="1"/>
        </w:rPr>
        <w:t xml:space="preserve"> </w:t>
      </w:r>
      <w:r w:rsidR="00820743" w:rsidRPr="00820743">
        <w:rPr>
          <w:b/>
          <w:kern w:val="1"/>
        </w:rPr>
        <w:t>№</w:t>
      </w:r>
      <w:r w:rsidR="00401ADB">
        <w:rPr>
          <w:b/>
          <w:kern w:val="1"/>
        </w:rPr>
        <w:t xml:space="preserve"> _____</w:t>
      </w:r>
    </w:p>
    <w:p w14:paraId="3FBD9EDD" w14:textId="77777777" w:rsidR="003C65FF" w:rsidRDefault="003C65FF" w:rsidP="003C65FF">
      <w:pPr>
        <w:widowControl w:val="0"/>
        <w:shd w:val="clear" w:color="auto" w:fill="FFFFFF"/>
        <w:ind w:firstLine="709"/>
        <w:contextualSpacing/>
        <w:jc w:val="both"/>
        <w:rPr>
          <w:kern w:val="1"/>
        </w:rPr>
      </w:pPr>
    </w:p>
    <w:p w14:paraId="7DB93EFE" w14:textId="77777777" w:rsidR="00465218" w:rsidRDefault="00465218" w:rsidP="004652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Идентификационный код закупки </w:t>
      </w:r>
      <w:r w:rsidRPr="00C63655">
        <w:rPr>
          <w:b/>
          <w:sz w:val="20"/>
          <w:szCs w:val="20"/>
        </w:rPr>
        <w:t>253301801346130180100100010000000244</w:t>
      </w:r>
    </w:p>
    <w:p w14:paraId="46B292CE" w14:textId="77777777" w:rsidR="00465218" w:rsidRDefault="00465218" w:rsidP="00465218">
      <w:pPr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108"/>
        <w:gridCol w:w="3343"/>
      </w:tblGrid>
      <w:tr w:rsidR="00465218" w14:paraId="70BBA59F" w14:textId="77777777" w:rsidTr="008A6CF6">
        <w:tc>
          <w:tcPr>
            <w:tcW w:w="1560" w:type="dxa"/>
            <w:hideMark/>
          </w:tcPr>
          <w:p w14:paraId="4BB6BE7B" w14:textId="77777777" w:rsidR="00465218" w:rsidRDefault="00465218" w:rsidP="0046521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Астрахань</w:t>
            </w:r>
          </w:p>
        </w:tc>
        <w:tc>
          <w:tcPr>
            <w:tcW w:w="4108" w:type="dxa"/>
          </w:tcPr>
          <w:p w14:paraId="3CB63FC3" w14:textId="77777777" w:rsidR="00465218" w:rsidRDefault="00465218" w:rsidP="00465218">
            <w:pPr>
              <w:pStyle w:val="ConsPlusNormal"/>
              <w:spacing w:line="276" w:lineRule="auto"/>
              <w:ind w:firstLine="0"/>
              <w:rPr>
                <w:rFonts w:ascii="Times New Roman" w:eastAsiaTheme="minorHAnsi" w:hAnsi="Times New Roman" w:cs="Times New Roman"/>
                <w:szCs w:val="22"/>
              </w:rPr>
            </w:pPr>
          </w:p>
        </w:tc>
        <w:tc>
          <w:tcPr>
            <w:tcW w:w="3343" w:type="dxa"/>
            <w:hideMark/>
          </w:tcPr>
          <w:p w14:paraId="36B8F5D4" w14:textId="77777777" w:rsidR="00465218" w:rsidRDefault="00465218" w:rsidP="0046521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Theme="minorHAnsi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«____» _____________ 2025 г.</w:t>
            </w:r>
          </w:p>
        </w:tc>
      </w:tr>
    </w:tbl>
    <w:p w14:paraId="0A4406D4" w14:textId="3CAD37E5" w:rsidR="00691795" w:rsidRPr="00691795" w:rsidRDefault="00465218" w:rsidP="00691795">
      <w:pPr>
        <w:ind w:firstLine="708"/>
        <w:jc w:val="both"/>
      </w:pPr>
      <w:r>
        <w:rPr>
          <w:sz w:val="22"/>
          <w:szCs w:val="22"/>
        </w:rPr>
        <w:t>Муниципальное бюджетное общеобразовательное учреждение г. Астрахани «Средняя общеобразовательная школа № 29», именуемое в дальнейшем «Заказчик», в лице директора</w:t>
      </w:r>
      <w:r>
        <w:rPr>
          <w:sz w:val="22"/>
          <w:szCs w:val="22"/>
        </w:rPr>
        <w:t>_______________</w:t>
      </w:r>
      <w:r w:rsidR="00691795" w:rsidRPr="00691795">
        <w:t>, действующего на основании _______________________, с одной стороны и ____________________________________________________________________,</w:t>
      </w:r>
    </w:p>
    <w:p w14:paraId="6EC698A1" w14:textId="77777777" w:rsidR="00691795" w:rsidRPr="00691795" w:rsidRDefault="00691795" w:rsidP="00691795">
      <w:pPr>
        <w:jc w:val="both"/>
      </w:pPr>
      <w:r w:rsidRPr="00691795">
        <w:t xml:space="preserve">                         (полное наименование организации, ФИО физического лица, в том числе индивидуального предпринимателя)</w:t>
      </w:r>
    </w:p>
    <w:p w14:paraId="53DA395F" w14:textId="77777777" w:rsidR="00691795" w:rsidRPr="00691795" w:rsidRDefault="00691795" w:rsidP="00691795">
      <w:pPr>
        <w:jc w:val="both"/>
      </w:pPr>
      <w:r w:rsidRPr="00691795">
        <w:t>именуемый в дальнейшем «</w:t>
      </w:r>
      <w:r>
        <w:t>Исполнитель</w:t>
      </w:r>
      <w:r w:rsidRPr="00691795">
        <w:t>» в лице_____________________________________,</w:t>
      </w:r>
    </w:p>
    <w:p w14:paraId="75D7C61A" w14:textId="77777777" w:rsidR="00691795" w:rsidRPr="00691795" w:rsidRDefault="00691795" w:rsidP="00691795">
      <w:pPr>
        <w:jc w:val="both"/>
      </w:pPr>
      <w:r w:rsidRPr="00691795">
        <w:t xml:space="preserve">                                                                                     (должность, ФИО уполномоченного лица организации)</w:t>
      </w:r>
    </w:p>
    <w:p w14:paraId="71D7D66B" w14:textId="77777777" w:rsidR="00691795" w:rsidRPr="00691795" w:rsidRDefault="00691795" w:rsidP="00691795">
      <w:pPr>
        <w:jc w:val="both"/>
        <w:rPr>
          <w:lang w:bidi="ru-RU"/>
        </w:rPr>
      </w:pPr>
      <w:r w:rsidRPr="00691795">
        <w:t>действующего на основании документов, удостоверяющих личность, паспортные данные (для физических лиц), Устава (Положения, Свидетельства о государственной регистрации (указать дату и номер), доверенности (указать дату) (для юридических лиц), с другой стороны (именуемые в дальнейшем также «Стороны»), в соответствии с действующим законодательством Российской</w:t>
      </w:r>
      <w:r w:rsidR="00EA76B8">
        <w:t xml:space="preserve"> </w:t>
      </w:r>
      <w:r w:rsidRPr="00691795">
        <w:t xml:space="preserve">Федерации, </w:t>
      </w:r>
      <w:r w:rsidRPr="00691795">
        <w:rPr>
          <w:bCs/>
        </w:rPr>
        <w:t>на основании</w:t>
      </w:r>
      <w:r w:rsidR="00187A12">
        <w:t xml:space="preserve"> п. 5</w:t>
      </w:r>
      <w:r w:rsidRPr="00691795">
        <w:t xml:space="preserve"> ч. 1 статьи 93 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>
        <w:t>договор</w:t>
      </w:r>
      <w:r w:rsidRPr="00691795">
        <w:t xml:space="preserve">  о нижеследующем:</w:t>
      </w:r>
    </w:p>
    <w:p w14:paraId="0049B432" w14:textId="77777777" w:rsidR="00003221" w:rsidRPr="00F00DAF" w:rsidRDefault="00003221" w:rsidP="00003221">
      <w:pPr>
        <w:widowControl w:val="0"/>
        <w:ind w:firstLine="709"/>
        <w:contextualSpacing/>
        <w:jc w:val="both"/>
        <w:rPr>
          <w:kern w:val="1"/>
        </w:rPr>
      </w:pPr>
    </w:p>
    <w:p w14:paraId="2692963E" w14:textId="77777777" w:rsidR="00003221" w:rsidRPr="00F00DAF" w:rsidRDefault="00081F0E" w:rsidP="00081F0E">
      <w:pPr>
        <w:jc w:val="center"/>
        <w:rPr>
          <w:b/>
          <w:caps/>
        </w:rPr>
      </w:pPr>
      <w:r>
        <w:rPr>
          <w:b/>
          <w:caps/>
        </w:rPr>
        <w:t xml:space="preserve">1. </w:t>
      </w:r>
      <w:r w:rsidR="00003221" w:rsidRPr="00F00DAF">
        <w:rPr>
          <w:b/>
          <w:caps/>
        </w:rPr>
        <w:t xml:space="preserve">Предмет </w:t>
      </w:r>
      <w:r w:rsidR="00B87378">
        <w:rPr>
          <w:b/>
          <w:caps/>
        </w:rPr>
        <w:t>договор</w:t>
      </w:r>
      <w:r w:rsidR="00003221" w:rsidRPr="00F00DAF">
        <w:rPr>
          <w:b/>
          <w:caps/>
        </w:rPr>
        <w:t>а</w:t>
      </w:r>
    </w:p>
    <w:p w14:paraId="609A8537" w14:textId="783F00E8" w:rsidR="00003221" w:rsidRPr="00F00DAF" w:rsidRDefault="00003221" w:rsidP="00D57E80">
      <w:pPr>
        <w:ind w:firstLine="567"/>
        <w:jc w:val="both"/>
      </w:pPr>
      <w:r w:rsidRPr="00F00DAF">
        <w:t xml:space="preserve">1.1. В соответствии с настоящим </w:t>
      </w:r>
      <w:r w:rsidR="00B87378">
        <w:t>договор</w:t>
      </w:r>
      <w:r w:rsidRPr="00F00DAF">
        <w:t xml:space="preserve">ом Исполнитель обязуется </w:t>
      </w:r>
      <w:r w:rsidR="00481F69">
        <w:t>выполнить работы</w:t>
      </w:r>
      <w:r w:rsidR="00401ADB">
        <w:t xml:space="preserve"> по </w:t>
      </w:r>
      <w:r w:rsidR="00776593">
        <w:t xml:space="preserve">промывке и </w:t>
      </w:r>
      <w:r w:rsidR="00401ADB">
        <w:t>опрессовке сист</w:t>
      </w:r>
      <w:r w:rsidR="00187A12">
        <w:t>ем отопления МБ</w:t>
      </w:r>
      <w:r w:rsidR="003558DA">
        <w:t>ОУ г. Астрахани «</w:t>
      </w:r>
      <w:r w:rsidR="00465218">
        <w:t>СОШ №29</w:t>
      </w:r>
      <w:r w:rsidR="003558DA">
        <w:t>»</w:t>
      </w:r>
      <w:r w:rsidR="00EA76B8">
        <w:t xml:space="preserve"> </w:t>
      </w:r>
      <w:r>
        <w:t xml:space="preserve">(далее – </w:t>
      </w:r>
      <w:r w:rsidR="004C01B7">
        <w:t>работы</w:t>
      </w:r>
      <w:r>
        <w:t>) в соответствии с</w:t>
      </w:r>
      <w:r w:rsidR="00CD7F1D">
        <w:t xml:space="preserve"> </w:t>
      </w:r>
      <w:r w:rsidR="005F01D7">
        <w:t>Техническим заданием</w:t>
      </w:r>
      <w:r w:rsidR="00230A2A">
        <w:t xml:space="preserve"> </w:t>
      </w:r>
      <w:r w:rsidR="00820743">
        <w:t>(Приложени</w:t>
      </w:r>
      <w:r w:rsidR="00D57E80">
        <w:t>е</w:t>
      </w:r>
      <w:r w:rsidR="00820743">
        <w:t xml:space="preserve"> к </w:t>
      </w:r>
      <w:r w:rsidR="00B87378">
        <w:t>Договор</w:t>
      </w:r>
      <w:r w:rsidR="00820743">
        <w:t>у)</w:t>
      </w:r>
      <w:r w:rsidRPr="00F00DAF">
        <w:t xml:space="preserve"> и условиями настоящего </w:t>
      </w:r>
      <w:r w:rsidR="00B87378">
        <w:t>договор</w:t>
      </w:r>
      <w:r w:rsidRPr="00F00DAF">
        <w:t xml:space="preserve">а, а Заказчик обязуется принять и оплатить </w:t>
      </w:r>
      <w:r w:rsidR="004C01B7">
        <w:t>работы</w:t>
      </w:r>
      <w:r w:rsidRPr="00F00DAF">
        <w:t xml:space="preserve"> в соответствии с условиями настоящего </w:t>
      </w:r>
      <w:r w:rsidR="00B87378">
        <w:t>договор</w:t>
      </w:r>
      <w:r w:rsidRPr="00F00DAF">
        <w:t>а.</w:t>
      </w:r>
    </w:p>
    <w:p w14:paraId="22F57C27" w14:textId="77777777" w:rsidR="00003221" w:rsidRDefault="00003221" w:rsidP="00D57E80">
      <w:pPr>
        <w:pStyle w:val="a7"/>
        <w:ind w:firstLine="567"/>
        <w:jc w:val="both"/>
      </w:pPr>
      <w:r w:rsidRPr="00F00DAF">
        <w:t xml:space="preserve">1.2. </w:t>
      </w:r>
      <w:r w:rsidR="004C01B7">
        <w:t>Работы</w:t>
      </w:r>
      <w:r w:rsidRPr="00F00DAF">
        <w:t xml:space="preserve"> оказываются Исполнителем в соответствии с действующим на территории Российской Федерации </w:t>
      </w:r>
      <w:r>
        <w:t>законодательством.</w:t>
      </w:r>
    </w:p>
    <w:p w14:paraId="3EA8B098" w14:textId="77777777" w:rsidR="004F6D1B" w:rsidRPr="00F00DAF" w:rsidRDefault="004F6D1B" w:rsidP="00003221">
      <w:pPr>
        <w:ind w:firstLine="284"/>
        <w:jc w:val="center"/>
        <w:rPr>
          <w:b/>
          <w:snapToGrid w:val="0"/>
        </w:rPr>
      </w:pPr>
    </w:p>
    <w:p w14:paraId="688B9B8C" w14:textId="77777777" w:rsidR="00003221" w:rsidRDefault="00081F0E" w:rsidP="00081F0E">
      <w:pPr>
        <w:jc w:val="center"/>
        <w:rPr>
          <w:b/>
          <w:caps/>
          <w:snapToGrid w:val="0"/>
        </w:rPr>
      </w:pPr>
      <w:r>
        <w:rPr>
          <w:b/>
          <w:caps/>
          <w:snapToGrid w:val="0"/>
        </w:rPr>
        <w:t xml:space="preserve">2. </w:t>
      </w:r>
      <w:r w:rsidR="00003221" w:rsidRPr="00F00DAF">
        <w:rPr>
          <w:b/>
          <w:caps/>
          <w:snapToGrid w:val="0"/>
        </w:rPr>
        <w:t xml:space="preserve">Место, условия и </w:t>
      </w:r>
      <w:r w:rsidR="00E042BE">
        <w:rPr>
          <w:b/>
          <w:caps/>
          <w:snapToGrid w:val="0"/>
        </w:rPr>
        <w:t>СРОК ВЫПОЛНЕ</w:t>
      </w:r>
      <w:r w:rsidR="00003221" w:rsidRPr="00F00DAF">
        <w:rPr>
          <w:b/>
          <w:caps/>
          <w:snapToGrid w:val="0"/>
        </w:rPr>
        <w:t xml:space="preserve">ния </w:t>
      </w:r>
      <w:r w:rsidR="00E042BE">
        <w:rPr>
          <w:b/>
          <w:caps/>
          <w:snapToGrid w:val="0"/>
        </w:rPr>
        <w:t>РАБОТ</w:t>
      </w:r>
      <w:r w:rsidR="00003221" w:rsidRPr="00F00DAF">
        <w:rPr>
          <w:b/>
          <w:caps/>
          <w:snapToGrid w:val="0"/>
        </w:rPr>
        <w:t xml:space="preserve">, порядок, СРОКИ сдачи-приемки </w:t>
      </w:r>
      <w:r w:rsidR="00E042BE">
        <w:rPr>
          <w:b/>
          <w:caps/>
          <w:snapToGrid w:val="0"/>
        </w:rPr>
        <w:t>РА</w:t>
      </w:r>
      <w:r w:rsidR="009E2833">
        <w:rPr>
          <w:b/>
          <w:caps/>
          <w:snapToGrid w:val="0"/>
        </w:rPr>
        <w:t>Б</w:t>
      </w:r>
      <w:r w:rsidR="00E042BE">
        <w:rPr>
          <w:b/>
          <w:caps/>
          <w:snapToGrid w:val="0"/>
        </w:rPr>
        <w:t>ОТ</w:t>
      </w:r>
    </w:p>
    <w:p w14:paraId="4EDB2C04" w14:textId="77777777" w:rsidR="00D57E80" w:rsidRDefault="00D57E80" w:rsidP="00D57E80">
      <w:pPr>
        <w:ind w:firstLine="567"/>
        <w:jc w:val="both"/>
      </w:pPr>
      <w:r>
        <w:t xml:space="preserve">2.1. </w:t>
      </w:r>
      <w:r w:rsidR="00003221" w:rsidRPr="00C27B81">
        <w:t xml:space="preserve">Место </w:t>
      </w:r>
      <w:r w:rsidR="004C01B7" w:rsidRPr="00C27B81">
        <w:t>выполнения работ</w:t>
      </w:r>
      <w:r w:rsidR="00003221" w:rsidRPr="00C27B81">
        <w:t>:</w:t>
      </w:r>
    </w:p>
    <w:p w14:paraId="49346D58" w14:textId="04A8EE80" w:rsidR="00400727" w:rsidRPr="0077588E" w:rsidRDefault="00400727" w:rsidP="00400727">
      <w:pPr>
        <w:jc w:val="both"/>
        <w:rPr>
          <w:sz w:val="20"/>
          <w:szCs w:val="20"/>
        </w:rPr>
      </w:pPr>
      <w:r>
        <w:t xml:space="preserve">        </w:t>
      </w:r>
      <w:r w:rsidR="00D57E80">
        <w:t>-</w:t>
      </w:r>
      <w:r w:rsidR="002854D7" w:rsidRPr="002854D7">
        <w:t xml:space="preserve"> Россия, Астраханская область, г. Астрахань, ул. </w:t>
      </w:r>
      <w:r w:rsidR="00465218">
        <w:t>Тренева,11 и пр. Бумажников 6А</w:t>
      </w:r>
      <w:r w:rsidRPr="00400727">
        <w:t>.</w:t>
      </w:r>
    </w:p>
    <w:p w14:paraId="7B53A547" w14:textId="122B8284" w:rsidR="00003221" w:rsidRPr="00C27B81" w:rsidRDefault="00D57E80" w:rsidP="00ED2843">
      <w:pPr>
        <w:ind w:firstLine="567"/>
        <w:jc w:val="both"/>
      </w:pPr>
      <w:r>
        <w:t xml:space="preserve">2.2. </w:t>
      </w:r>
      <w:r w:rsidR="00B87378" w:rsidRPr="00C27B81">
        <w:t>Срок</w:t>
      </w:r>
      <w:r w:rsidR="00691795">
        <w:t xml:space="preserve">и </w:t>
      </w:r>
      <w:r w:rsidR="004C01B7" w:rsidRPr="00C27B81">
        <w:t>выполнения работ</w:t>
      </w:r>
      <w:r w:rsidR="00003221" w:rsidRPr="00C27B81">
        <w:t xml:space="preserve">: </w:t>
      </w:r>
      <w:r w:rsidR="00776593">
        <w:t xml:space="preserve">с </w:t>
      </w:r>
      <w:r w:rsidR="00400727">
        <w:t>момента заключения договора</w:t>
      </w:r>
      <w:r w:rsidR="00776593">
        <w:t xml:space="preserve"> по</w:t>
      </w:r>
      <w:r w:rsidR="00187A12">
        <w:t xml:space="preserve"> </w:t>
      </w:r>
      <w:r w:rsidR="00465218">
        <w:t>30.06</w:t>
      </w:r>
      <w:r w:rsidR="00401ADB" w:rsidRPr="00C27B81">
        <w:t>.20</w:t>
      </w:r>
      <w:r w:rsidR="00F3311D">
        <w:t>2</w:t>
      </w:r>
      <w:r w:rsidR="00B128D0" w:rsidRPr="00B128D0">
        <w:t>5</w:t>
      </w:r>
      <w:r w:rsidR="00230A2A">
        <w:t xml:space="preserve"> </w:t>
      </w:r>
      <w:r w:rsidR="00401ADB" w:rsidRPr="00C27B81">
        <w:t>г</w:t>
      </w:r>
      <w:r w:rsidR="004F6D1B" w:rsidRPr="00C27B81">
        <w:t>.</w:t>
      </w:r>
    </w:p>
    <w:p w14:paraId="52F88C9A" w14:textId="77777777" w:rsidR="00003221" w:rsidRPr="008D38AB" w:rsidRDefault="00D57E80" w:rsidP="00D57E80">
      <w:pPr>
        <w:ind w:left="567"/>
        <w:jc w:val="both"/>
      </w:pPr>
      <w:r>
        <w:t xml:space="preserve">2.3. </w:t>
      </w:r>
      <w:r w:rsidR="00003221" w:rsidRPr="00C27B81">
        <w:t xml:space="preserve">Сдача и приемка </w:t>
      </w:r>
      <w:r w:rsidR="00247912" w:rsidRPr="00C27B81">
        <w:t>выполненных работ</w:t>
      </w:r>
      <w:r w:rsidR="00003221" w:rsidRPr="00C27B81">
        <w:t xml:space="preserve"> оформляются актом </w:t>
      </w:r>
      <w:r w:rsidR="00460300" w:rsidRPr="00460300">
        <w:t xml:space="preserve">приемки </w:t>
      </w:r>
      <w:r w:rsidR="004C01B7" w:rsidRPr="00C27B81">
        <w:t>выполненных</w:t>
      </w:r>
      <w:r w:rsidR="004C01B7">
        <w:t xml:space="preserve"> работ</w:t>
      </w:r>
      <w:r w:rsidR="008D4170">
        <w:t>.</w:t>
      </w:r>
    </w:p>
    <w:p w14:paraId="2436DADF" w14:textId="77777777" w:rsidR="00003221" w:rsidRDefault="00003221" w:rsidP="00003221">
      <w:pPr>
        <w:suppressAutoHyphens w:val="0"/>
        <w:ind w:firstLine="567"/>
        <w:jc w:val="both"/>
      </w:pPr>
      <w:r w:rsidRPr="008D38AB">
        <w:t>2.</w:t>
      </w:r>
      <w:r w:rsidR="00081F0E">
        <w:t>4</w:t>
      </w:r>
      <w:r w:rsidRPr="008D38AB">
        <w:t xml:space="preserve">. Заказчик в </w:t>
      </w:r>
      <w:r w:rsidRPr="00033D94">
        <w:t xml:space="preserve">течение пяти рабочих дней со дня получения акта </w:t>
      </w:r>
      <w:r w:rsidR="00460300" w:rsidRPr="00460300">
        <w:t xml:space="preserve">приемки </w:t>
      </w:r>
      <w:r w:rsidR="004C01B7" w:rsidRPr="004C01B7">
        <w:t>выполненных работ</w:t>
      </w:r>
      <w:r w:rsidRPr="00033D94">
        <w:t xml:space="preserve">, обязан </w:t>
      </w:r>
      <w:r w:rsidR="004F6D1B" w:rsidRPr="00033D94">
        <w:t xml:space="preserve">его </w:t>
      </w:r>
      <w:r w:rsidRPr="00033D94">
        <w:t xml:space="preserve">рассмотреть и при отсутствии замечаний направить Исполнителю один экземпляр подписанного </w:t>
      </w:r>
      <w:r w:rsidR="00033D94" w:rsidRPr="00033D94">
        <w:t xml:space="preserve">акта </w:t>
      </w:r>
      <w:r w:rsidR="00460300" w:rsidRPr="00460300">
        <w:t xml:space="preserve">приемки </w:t>
      </w:r>
      <w:r w:rsidR="004C01B7" w:rsidRPr="004C01B7">
        <w:t>выполненных работ</w:t>
      </w:r>
      <w:r w:rsidRPr="00033D94">
        <w:t>, либо мотивированный отказ от приемки. В случае мотивированного отказа Сторонами составляется</w:t>
      </w:r>
      <w:r w:rsidRPr="008D38AB">
        <w:t xml:space="preserve"> двусторонний акт с перечнем необходимых доработок и указанием сроков их выполнения. Исполнитель обязан произвести необходимые доработки в согласованный Сторонами срок без дополнительной оплаты.</w:t>
      </w:r>
    </w:p>
    <w:p w14:paraId="67775834" w14:textId="77777777" w:rsidR="003764FB" w:rsidRDefault="003764FB" w:rsidP="003764FB">
      <w:pPr>
        <w:suppressAutoHyphens w:val="0"/>
        <w:ind w:firstLine="567"/>
        <w:jc w:val="both"/>
      </w:pPr>
      <w:r>
        <w:t>2.5. Приемка выполненных работ будет осуществляться комиссией в состав которой входят:</w:t>
      </w:r>
    </w:p>
    <w:p w14:paraId="687FAFC2" w14:textId="77777777" w:rsidR="003764FB" w:rsidRDefault="003764FB" w:rsidP="003764FB">
      <w:pPr>
        <w:suppressAutoHyphens w:val="0"/>
        <w:ind w:firstLine="567"/>
        <w:jc w:val="both"/>
      </w:pPr>
      <w:r>
        <w:t>- представитель подрядчика;</w:t>
      </w:r>
    </w:p>
    <w:p w14:paraId="0586A2C3" w14:textId="77777777" w:rsidR="003764FB" w:rsidRDefault="003764FB" w:rsidP="003764FB">
      <w:pPr>
        <w:suppressAutoHyphens w:val="0"/>
        <w:ind w:firstLine="567"/>
        <w:jc w:val="both"/>
      </w:pPr>
      <w:r>
        <w:t>- представитель заказчика Директор и Зам. по АХЧ;</w:t>
      </w:r>
    </w:p>
    <w:p w14:paraId="191EBAEE" w14:textId="77777777" w:rsidR="003764FB" w:rsidRPr="008D38AB" w:rsidRDefault="003764FB" w:rsidP="003764FB">
      <w:pPr>
        <w:suppressAutoHyphens w:val="0"/>
        <w:ind w:firstLine="567"/>
        <w:jc w:val="both"/>
        <w:rPr>
          <w:lang w:eastAsia="ru-RU"/>
        </w:rPr>
      </w:pPr>
      <w:r>
        <w:t>- представитель теплосетей.</w:t>
      </w:r>
    </w:p>
    <w:p w14:paraId="4AF5F6C1" w14:textId="77777777" w:rsidR="00003221" w:rsidRPr="00F00DAF" w:rsidRDefault="00003221" w:rsidP="00003221">
      <w:pPr>
        <w:ind w:firstLine="709"/>
        <w:jc w:val="both"/>
        <w:rPr>
          <w:lang w:eastAsia="ru-RU"/>
        </w:rPr>
      </w:pPr>
    </w:p>
    <w:p w14:paraId="59083017" w14:textId="77777777" w:rsidR="00003221" w:rsidRDefault="004636CB" w:rsidP="00081F0E">
      <w:pPr>
        <w:ind w:firstLine="567"/>
        <w:jc w:val="center"/>
        <w:rPr>
          <w:b/>
        </w:rPr>
      </w:pPr>
      <w:r>
        <w:rPr>
          <w:b/>
        </w:rPr>
        <w:t>3</w:t>
      </w:r>
      <w:r w:rsidR="00003221">
        <w:rPr>
          <w:b/>
        </w:rPr>
        <w:t xml:space="preserve">. </w:t>
      </w:r>
      <w:r w:rsidR="00003221">
        <w:rPr>
          <w:b/>
          <w:caps/>
        </w:rPr>
        <w:t xml:space="preserve">ЦЕНА </w:t>
      </w:r>
      <w:r w:rsidR="00B87378">
        <w:rPr>
          <w:b/>
          <w:caps/>
        </w:rPr>
        <w:t>ДОГОВОР</w:t>
      </w:r>
      <w:r w:rsidR="00003221">
        <w:rPr>
          <w:b/>
          <w:caps/>
        </w:rPr>
        <w:t xml:space="preserve">А, форма, сроки и порядок оплаты </w:t>
      </w:r>
      <w:r w:rsidR="009E2833">
        <w:rPr>
          <w:b/>
          <w:caps/>
        </w:rPr>
        <w:t>РАБОТ</w:t>
      </w:r>
      <w:r w:rsidR="00003221">
        <w:rPr>
          <w:b/>
          <w:caps/>
        </w:rPr>
        <w:t>.</w:t>
      </w:r>
    </w:p>
    <w:p w14:paraId="2A29C45D" w14:textId="77777777" w:rsidR="00691795" w:rsidRPr="00691795" w:rsidRDefault="00E71FE2" w:rsidP="00691795">
      <w:pPr>
        <w:ind w:firstLine="567"/>
        <w:jc w:val="both"/>
      </w:pPr>
      <w:r>
        <w:rPr>
          <w:color w:val="000000"/>
          <w:lang w:eastAsia="ru-RU"/>
        </w:rPr>
        <w:t>3</w:t>
      </w:r>
      <w:r w:rsidR="00691795" w:rsidRPr="00691795">
        <w:t xml:space="preserve">.1. Цена </w:t>
      </w:r>
      <w:r w:rsidR="00691795">
        <w:t>договора</w:t>
      </w:r>
      <w:r w:rsidR="00691795" w:rsidRPr="00691795">
        <w:t xml:space="preserve"> составляет _____________________________________ рублей,</w:t>
      </w:r>
    </w:p>
    <w:p w14:paraId="1F5EEDBE" w14:textId="77777777" w:rsidR="00691795" w:rsidRPr="00691795" w:rsidRDefault="00691795" w:rsidP="00691795">
      <w:pPr>
        <w:ind w:firstLine="567"/>
        <w:jc w:val="both"/>
        <w:rPr>
          <w:i/>
        </w:rPr>
      </w:pPr>
      <w:r w:rsidRPr="00691795">
        <w:rPr>
          <w:i/>
        </w:rPr>
        <w:t xml:space="preserve">                                                                                    (сумма цифрами и прописью)</w:t>
      </w:r>
    </w:p>
    <w:p w14:paraId="17D35037" w14:textId="77777777" w:rsidR="00691795" w:rsidRPr="00691795" w:rsidRDefault="00691795" w:rsidP="00691795">
      <w:pPr>
        <w:ind w:firstLine="567"/>
        <w:jc w:val="both"/>
        <w:rPr>
          <w:i/>
        </w:rPr>
      </w:pPr>
      <w:r w:rsidRPr="00691795">
        <w:t>включая НДС / НДС не облагается.</w:t>
      </w:r>
    </w:p>
    <w:p w14:paraId="20B91EAE" w14:textId="77777777" w:rsidR="00691795" w:rsidRPr="00691795" w:rsidRDefault="00691795" w:rsidP="00691795">
      <w:pPr>
        <w:spacing w:line="228" w:lineRule="auto"/>
        <w:ind w:firstLine="709"/>
        <w:jc w:val="both"/>
      </w:pPr>
      <w:r w:rsidRPr="00691795">
        <w:rPr>
          <w:lang w:eastAsia="ru-RU"/>
        </w:rPr>
        <w:lastRenderedPageBreak/>
        <w:t xml:space="preserve">Цена </w:t>
      </w:r>
      <w:r>
        <w:rPr>
          <w:lang w:eastAsia="ru-RU"/>
        </w:rPr>
        <w:t>договора</w:t>
      </w:r>
      <w:r w:rsidRPr="00691795">
        <w:rPr>
          <w:lang w:eastAsia="ru-RU"/>
        </w:rPr>
        <w:t xml:space="preserve"> указана с учетом всех затрат, которые могут возникнуть у </w:t>
      </w:r>
      <w:r>
        <w:rPr>
          <w:lang w:eastAsia="ru-RU"/>
        </w:rPr>
        <w:t>Исполнителя</w:t>
      </w:r>
      <w:r w:rsidRPr="00691795">
        <w:rPr>
          <w:lang w:eastAsia="ru-RU"/>
        </w:rPr>
        <w:t xml:space="preserve"> при исполнении контракта, а также расходов на перевозку, стоимость материалов (товаров), страхование, уплату налогов и других обязательных платежей.</w:t>
      </w:r>
    </w:p>
    <w:p w14:paraId="78DAC4BC" w14:textId="77777777" w:rsidR="00691795" w:rsidRPr="00691795" w:rsidRDefault="00691795" w:rsidP="00691795">
      <w:pPr>
        <w:ind w:firstLine="567"/>
        <w:jc w:val="both"/>
      </w:pPr>
      <w:r>
        <w:rPr>
          <w:lang w:eastAsia="ru-RU"/>
        </w:rPr>
        <w:t>3</w:t>
      </w:r>
      <w:r w:rsidRPr="00691795">
        <w:rPr>
          <w:lang w:eastAsia="ru-RU"/>
        </w:rPr>
        <w:t xml:space="preserve">.2. Указанная цена </w:t>
      </w:r>
      <w:r>
        <w:rPr>
          <w:lang w:eastAsia="ru-RU"/>
        </w:rPr>
        <w:t>договора</w:t>
      </w:r>
      <w:r w:rsidRPr="00691795">
        <w:rPr>
          <w:lang w:eastAsia="ru-RU"/>
        </w:rPr>
        <w:t xml:space="preserve"> является твердой и определяется на весь срок исполнения </w:t>
      </w:r>
      <w:r>
        <w:rPr>
          <w:lang w:eastAsia="ru-RU"/>
        </w:rPr>
        <w:t>договора</w:t>
      </w:r>
      <w:r w:rsidRPr="00691795">
        <w:rPr>
          <w:lang w:eastAsia="ru-RU"/>
        </w:rPr>
        <w:t>.</w:t>
      </w:r>
    </w:p>
    <w:p w14:paraId="7BBA6418" w14:textId="77777777" w:rsidR="00691795" w:rsidRPr="00691795" w:rsidRDefault="00691795" w:rsidP="008E0492">
      <w:pPr>
        <w:spacing w:line="228" w:lineRule="auto"/>
        <w:ind w:firstLine="567"/>
        <w:jc w:val="both"/>
        <w:rPr>
          <w:lang w:eastAsia="ru-RU"/>
        </w:rPr>
      </w:pPr>
      <w:r>
        <w:rPr>
          <w:lang w:eastAsia="ru-RU"/>
        </w:rPr>
        <w:t>3</w:t>
      </w:r>
      <w:r w:rsidRPr="00691795">
        <w:rPr>
          <w:lang w:eastAsia="ru-RU"/>
        </w:rPr>
        <w:t xml:space="preserve">.3.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lang w:eastAsia="ru-RU"/>
        </w:rPr>
        <w:t>договора</w:t>
      </w:r>
      <w:r w:rsidRPr="00691795">
        <w:rPr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86BA2E1" w14:textId="62D6B9D3" w:rsidR="003B2EC2" w:rsidRDefault="00691795" w:rsidP="00691795">
      <w:pPr>
        <w:ind w:firstLine="567"/>
        <w:jc w:val="both"/>
      </w:pPr>
      <w:r>
        <w:t>3</w:t>
      </w:r>
      <w:r w:rsidRPr="00691795">
        <w:t>.4.</w:t>
      </w:r>
      <w:r w:rsidR="00E91B0B">
        <w:t xml:space="preserve"> </w:t>
      </w:r>
      <w:r w:rsidRPr="00691795">
        <w:rPr>
          <w:lang w:eastAsia="ru-RU"/>
        </w:rPr>
        <w:t xml:space="preserve">Оплата по </w:t>
      </w:r>
      <w:r>
        <w:rPr>
          <w:lang w:eastAsia="ru-RU"/>
        </w:rPr>
        <w:t>договору</w:t>
      </w:r>
      <w:r w:rsidRPr="00691795">
        <w:rPr>
          <w:lang w:eastAsia="ru-RU"/>
        </w:rPr>
        <w:t xml:space="preserve"> осуществляется Заказчиком в безналичной форме, за фактически выполненные работы, на основании выставленных </w:t>
      </w:r>
      <w:r w:rsidR="004B69AA">
        <w:rPr>
          <w:lang w:eastAsia="ru-RU"/>
        </w:rPr>
        <w:t>Исполнителем</w:t>
      </w:r>
      <w:r w:rsidRPr="00691795">
        <w:rPr>
          <w:lang w:eastAsia="ru-RU"/>
        </w:rPr>
        <w:t xml:space="preserve"> счет</w:t>
      </w:r>
      <w:r w:rsidR="00932E3C">
        <w:rPr>
          <w:lang w:eastAsia="ru-RU"/>
        </w:rPr>
        <w:t>ов</w:t>
      </w:r>
      <w:r w:rsidRPr="00691795">
        <w:rPr>
          <w:lang w:eastAsia="ru-RU"/>
        </w:rPr>
        <w:t>, счет-фактуры (при наличии), акт</w:t>
      </w:r>
      <w:r w:rsidR="00932E3C">
        <w:rPr>
          <w:lang w:eastAsia="ru-RU"/>
        </w:rPr>
        <w:t>ов</w:t>
      </w:r>
      <w:r w:rsidRPr="00691795">
        <w:rPr>
          <w:lang w:eastAsia="ru-RU"/>
        </w:rPr>
        <w:t xml:space="preserve"> о приемке вып</w:t>
      </w:r>
      <w:r w:rsidR="004B69AA">
        <w:rPr>
          <w:lang w:eastAsia="ru-RU"/>
        </w:rPr>
        <w:t>олненных работ</w:t>
      </w:r>
      <w:r w:rsidRPr="00691795">
        <w:rPr>
          <w:lang w:eastAsia="ru-RU"/>
        </w:rPr>
        <w:t xml:space="preserve">, путем перечисления денежных средств на расчетный счет </w:t>
      </w:r>
      <w:r w:rsidR="004B69AA">
        <w:rPr>
          <w:lang w:eastAsia="ru-RU"/>
        </w:rPr>
        <w:t>Исполнителя</w:t>
      </w:r>
      <w:r w:rsidRPr="00691795">
        <w:rPr>
          <w:lang w:eastAsia="ru-RU"/>
        </w:rPr>
        <w:t xml:space="preserve">, в срок не более </w:t>
      </w:r>
      <w:r w:rsidR="00400727">
        <w:rPr>
          <w:lang w:eastAsia="ru-RU"/>
        </w:rPr>
        <w:t>10</w:t>
      </w:r>
      <w:r w:rsidRPr="00691795">
        <w:rPr>
          <w:lang w:eastAsia="ru-RU"/>
        </w:rPr>
        <w:t xml:space="preserve"> (</w:t>
      </w:r>
      <w:r w:rsidR="00400727">
        <w:rPr>
          <w:lang w:eastAsia="ru-RU"/>
        </w:rPr>
        <w:t>десяти</w:t>
      </w:r>
      <w:r w:rsidRPr="00691795">
        <w:rPr>
          <w:lang w:eastAsia="ru-RU"/>
        </w:rPr>
        <w:t xml:space="preserve">) </w:t>
      </w:r>
      <w:r w:rsidR="00CD7F1D">
        <w:rPr>
          <w:lang w:eastAsia="ru-RU"/>
        </w:rPr>
        <w:t xml:space="preserve">рабочих </w:t>
      </w:r>
      <w:r w:rsidRPr="00691795">
        <w:rPr>
          <w:lang w:eastAsia="ru-RU"/>
        </w:rPr>
        <w:t>дней, с</w:t>
      </w:r>
      <w:r w:rsidR="00932E3C">
        <w:rPr>
          <w:lang w:eastAsia="ru-RU"/>
        </w:rPr>
        <w:t xml:space="preserve"> даты подписания Заказчиком актов</w:t>
      </w:r>
      <w:r w:rsidRPr="00691795">
        <w:rPr>
          <w:lang w:eastAsia="ru-RU"/>
        </w:rPr>
        <w:t xml:space="preserve"> о приемке выполненных работ.</w:t>
      </w:r>
      <w:r w:rsidR="003B2EC2" w:rsidRPr="003B2EC2">
        <w:t xml:space="preserve"> </w:t>
      </w:r>
    </w:p>
    <w:p w14:paraId="389EDA0A" w14:textId="719325CA" w:rsidR="00691795" w:rsidRPr="00691795" w:rsidRDefault="00E91B0B" w:rsidP="0069179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3.5. </w:t>
      </w:r>
      <w:r w:rsidR="003B2EC2">
        <w:rPr>
          <w:lang w:eastAsia="ru-RU"/>
        </w:rPr>
        <w:t xml:space="preserve">Исполнитель </w:t>
      </w:r>
      <w:r w:rsidR="003B2EC2" w:rsidRPr="003B2EC2">
        <w:rPr>
          <w:lang w:eastAsia="ru-RU"/>
        </w:rPr>
        <w:t>обязуется по требованию Заказчика подписать акт приемки товаров, работ, услуг (ф. 0510452) (в редакции приказа Минфина России от 30.10.2023 № 174н).</w:t>
      </w:r>
    </w:p>
    <w:p w14:paraId="53CAEA5A" w14:textId="295A0300" w:rsidR="007E3BCA" w:rsidRDefault="00400727" w:rsidP="007E3BCA">
      <w:pPr>
        <w:shd w:val="clear" w:color="auto" w:fill="FFFFFF"/>
        <w:jc w:val="both"/>
      </w:pPr>
      <w:r>
        <w:t xml:space="preserve">       </w:t>
      </w:r>
      <w:r w:rsidR="00E91B0B">
        <w:t xml:space="preserve">  </w:t>
      </w:r>
      <w:r w:rsidR="00691795" w:rsidRPr="00F3311D">
        <w:t>3.</w:t>
      </w:r>
      <w:r w:rsidR="00E91B0B">
        <w:t>6</w:t>
      </w:r>
      <w:r w:rsidR="00691795" w:rsidRPr="00F3311D">
        <w:t xml:space="preserve">. </w:t>
      </w:r>
      <w:r w:rsidRPr="006F7AB9">
        <w:t>Источником финансирования являются</w:t>
      </w:r>
      <w:r w:rsidR="00A24154">
        <w:t>:</w:t>
      </w:r>
      <w:r w:rsidRPr="006F7AB9">
        <w:t xml:space="preserve"> </w:t>
      </w:r>
      <w:r w:rsidR="00465218">
        <w:t>\</w:t>
      </w:r>
    </w:p>
    <w:p w14:paraId="7D31DA6F" w14:textId="77777777" w:rsidR="00465218" w:rsidRPr="00033504" w:rsidRDefault="00465218" w:rsidP="007E3BCA">
      <w:pPr>
        <w:shd w:val="clear" w:color="auto" w:fill="FFFFFF"/>
        <w:jc w:val="both"/>
        <w:rPr>
          <w:color w:val="000000"/>
        </w:rPr>
      </w:pPr>
    </w:p>
    <w:p w14:paraId="7BDEFEA8" w14:textId="77777777" w:rsidR="00003221" w:rsidRPr="00F00DAF" w:rsidRDefault="008D38AB" w:rsidP="00081F0E">
      <w:pPr>
        <w:ind w:firstLine="567"/>
        <w:jc w:val="center"/>
        <w:rPr>
          <w:b/>
          <w:caps/>
          <w:lang w:eastAsia="ru-RU"/>
        </w:rPr>
      </w:pPr>
      <w:r w:rsidRPr="008D38AB">
        <w:rPr>
          <w:b/>
          <w:lang w:eastAsia="ru-RU"/>
        </w:rPr>
        <w:t>4</w:t>
      </w:r>
      <w:r w:rsidR="00003221" w:rsidRPr="00F00DAF">
        <w:rPr>
          <w:b/>
          <w:lang w:eastAsia="ru-RU"/>
        </w:rPr>
        <w:t xml:space="preserve">. </w:t>
      </w:r>
      <w:r w:rsidR="00003221">
        <w:rPr>
          <w:b/>
          <w:lang w:eastAsia="ru-RU"/>
        </w:rPr>
        <w:t xml:space="preserve">ПРАВА И </w:t>
      </w:r>
      <w:r w:rsidR="00003221">
        <w:rPr>
          <w:b/>
          <w:caps/>
          <w:lang w:eastAsia="ru-RU"/>
        </w:rPr>
        <w:t>Обязанности сторон</w:t>
      </w:r>
    </w:p>
    <w:p w14:paraId="34DC764E" w14:textId="77777777" w:rsidR="00003221" w:rsidRPr="00B951F5" w:rsidRDefault="008D38AB" w:rsidP="00081F0E">
      <w:pPr>
        <w:ind w:firstLine="567"/>
        <w:jc w:val="both"/>
        <w:rPr>
          <w:b/>
          <w:lang w:eastAsia="ru-RU"/>
        </w:rPr>
      </w:pPr>
      <w:r w:rsidRPr="008D38AB">
        <w:rPr>
          <w:b/>
          <w:lang w:eastAsia="ru-RU"/>
        </w:rPr>
        <w:t>4</w:t>
      </w:r>
      <w:r w:rsidR="00003221" w:rsidRPr="00B951F5">
        <w:rPr>
          <w:b/>
          <w:lang w:eastAsia="ru-RU"/>
        </w:rPr>
        <w:t>.1. Заказчик вправе:</w:t>
      </w:r>
    </w:p>
    <w:p w14:paraId="08B3712C" w14:textId="77777777" w:rsidR="00003221" w:rsidRPr="00B951F5" w:rsidRDefault="008D38AB" w:rsidP="00081F0E">
      <w:pPr>
        <w:ind w:firstLine="567"/>
        <w:jc w:val="both"/>
        <w:rPr>
          <w:lang w:eastAsia="ru-RU"/>
        </w:rPr>
      </w:pPr>
      <w:r w:rsidRPr="008D38AB">
        <w:rPr>
          <w:lang w:eastAsia="ru-RU"/>
        </w:rPr>
        <w:t>4</w:t>
      </w:r>
      <w:r w:rsidR="00003221" w:rsidRPr="00B951F5">
        <w:rPr>
          <w:lang w:eastAsia="ru-RU"/>
        </w:rPr>
        <w:t>.1.</w:t>
      </w:r>
      <w:r w:rsidR="00003221">
        <w:rPr>
          <w:lang w:eastAsia="ru-RU"/>
        </w:rPr>
        <w:t>1.Т</w:t>
      </w:r>
      <w:r w:rsidR="00003221" w:rsidRPr="00B951F5">
        <w:rPr>
          <w:lang w:eastAsia="ru-RU"/>
        </w:rPr>
        <w:t xml:space="preserve">ребовать от Исполнителя надлежащего исполнения обязательств в соответствии с условиями </w:t>
      </w:r>
      <w:r w:rsidR="00B87378">
        <w:rPr>
          <w:lang w:eastAsia="ru-RU"/>
        </w:rPr>
        <w:t>договор</w:t>
      </w:r>
      <w:r w:rsidR="00003221" w:rsidRPr="00B951F5">
        <w:rPr>
          <w:lang w:eastAsia="ru-RU"/>
        </w:rPr>
        <w:t>а.</w:t>
      </w:r>
    </w:p>
    <w:p w14:paraId="67094880" w14:textId="77777777" w:rsidR="00003221" w:rsidRDefault="008D38AB" w:rsidP="00081F0E">
      <w:pPr>
        <w:pStyle w:val="a7"/>
        <w:ind w:firstLine="567"/>
        <w:jc w:val="both"/>
      </w:pPr>
      <w:r w:rsidRPr="00820743">
        <w:t>4</w:t>
      </w:r>
      <w:r w:rsidR="00003221" w:rsidRPr="00A74B68">
        <w:t>.1.</w:t>
      </w:r>
      <w:r w:rsidR="00FB7D2D">
        <w:t>2</w:t>
      </w:r>
      <w:r w:rsidR="00003221" w:rsidRPr="00A74B68">
        <w:t xml:space="preserve">. </w:t>
      </w:r>
      <w:r w:rsidR="00003221">
        <w:t>О</w:t>
      </w:r>
      <w:r w:rsidR="00003221" w:rsidRPr="00A74B68">
        <w:t xml:space="preserve">существлять контроль за качеством, порядком и сроками </w:t>
      </w:r>
      <w:r w:rsidR="004C01B7">
        <w:t>выполнения работ</w:t>
      </w:r>
      <w:r w:rsidR="00003221" w:rsidRPr="00A74B68">
        <w:t xml:space="preserve">, давать указания о способе </w:t>
      </w:r>
      <w:r w:rsidR="004C01B7" w:rsidRPr="004C01B7">
        <w:t>выполнения работ</w:t>
      </w:r>
      <w:r w:rsidR="00003221" w:rsidRPr="00A74B68">
        <w:t>, не вмешиваясь в оперативно-хозяйственную деятельность Исполнителя</w:t>
      </w:r>
      <w:r w:rsidR="00003221">
        <w:t>.</w:t>
      </w:r>
    </w:p>
    <w:p w14:paraId="6A2F3415" w14:textId="77777777" w:rsidR="00003221" w:rsidRPr="00B951F5" w:rsidRDefault="008D38AB" w:rsidP="00081F0E">
      <w:pPr>
        <w:pStyle w:val="a7"/>
        <w:ind w:firstLine="567"/>
        <w:jc w:val="both"/>
      </w:pPr>
      <w:r w:rsidRPr="00820743">
        <w:t>4</w:t>
      </w:r>
      <w:r w:rsidR="00003221" w:rsidRPr="00A74B68">
        <w:t>.1.</w:t>
      </w:r>
      <w:r w:rsidR="00FB7D2D">
        <w:t>3</w:t>
      </w:r>
      <w:r w:rsidR="00003221" w:rsidRPr="00A74B68">
        <w:t xml:space="preserve">. </w:t>
      </w:r>
      <w:r w:rsidR="00003221">
        <w:t>О</w:t>
      </w:r>
      <w:r w:rsidR="00003221" w:rsidRPr="00A74B68">
        <w:t xml:space="preserve">тказаться от приемки результата </w:t>
      </w:r>
      <w:r w:rsidR="004C01B7" w:rsidRPr="004C01B7">
        <w:t>выполне</w:t>
      </w:r>
      <w:r w:rsidR="00247912">
        <w:t>н</w:t>
      </w:r>
      <w:r w:rsidR="004C01B7" w:rsidRPr="004C01B7">
        <w:t>н</w:t>
      </w:r>
      <w:r w:rsidR="004C01B7">
        <w:t>ых</w:t>
      </w:r>
      <w:r w:rsidR="004C01B7" w:rsidRPr="004C01B7">
        <w:t xml:space="preserve"> работ</w:t>
      </w:r>
      <w:r w:rsidR="00003221" w:rsidRPr="00A74B68">
        <w:t xml:space="preserve"> в случаях, предусмотренных</w:t>
      </w:r>
      <w:r w:rsidR="00003221">
        <w:t xml:space="preserve"> настоящим</w:t>
      </w:r>
      <w:r w:rsidR="00EA76B8">
        <w:t xml:space="preserve"> </w:t>
      </w:r>
      <w:r w:rsidR="00B87378">
        <w:t>договор</w:t>
      </w:r>
      <w:r w:rsidR="00003221" w:rsidRPr="00A74B68">
        <w:t>ом и законодательством Российской Федерации</w:t>
      </w:r>
      <w:r w:rsidR="00003221">
        <w:t>.</w:t>
      </w:r>
    </w:p>
    <w:p w14:paraId="2FEE04D0" w14:textId="77777777" w:rsidR="00003221" w:rsidRPr="00B951F5" w:rsidRDefault="008D38AB" w:rsidP="00081F0E">
      <w:pPr>
        <w:ind w:firstLine="567"/>
        <w:jc w:val="both"/>
        <w:rPr>
          <w:lang w:eastAsia="ru-RU"/>
        </w:rPr>
      </w:pPr>
      <w:r w:rsidRPr="00820743">
        <w:rPr>
          <w:lang w:eastAsia="ru-RU"/>
        </w:rPr>
        <w:t>4</w:t>
      </w:r>
      <w:r w:rsidR="00003221" w:rsidRPr="00B951F5">
        <w:rPr>
          <w:lang w:eastAsia="ru-RU"/>
        </w:rPr>
        <w:t>.1.</w:t>
      </w:r>
      <w:r w:rsidR="00FB7D2D">
        <w:rPr>
          <w:lang w:eastAsia="ru-RU"/>
        </w:rPr>
        <w:t>4</w:t>
      </w:r>
      <w:r w:rsidR="00003221" w:rsidRPr="00B951F5">
        <w:rPr>
          <w:lang w:eastAsia="ru-RU"/>
        </w:rPr>
        <w:t xml:space="preserve">. Принять решение об одностороннем отказе от исполнения </w:t>
      </w:r>
      <w:r w:rsidR="00B87378">
        <w:rPr>
          <w:lang w:eastAsia="ru-RU"/>
        </w:rPr>
        <w:t>договор</w:t>
      </w:r>
      <w:r w:rsidR="00003221" w:rsidRPr="00B951F5">
        <w:rPr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003221">
        <w:rPr>
          <w:lang w:eastAsia="ru-RU"/>
        </w:rPr>
        <w:t>.</w:t>
      </w:r>
    </w:p>
    <w:p w14:paraId="593B6AB7" w14:textId="77777777" w:rsidR="00003221" w:rsidRPr="00B951F5" w:rsidRDefault="008D38AB" w:rsidP="00081F0E">
      <w:pPr>
        <w:ind w:firstLine="567"/>
        <w:jc w:val="both"/>
        <w:rPr>
          <w:b/>
          <w:lang w:eastAsia="ru-RU"/>
        </w:rPr>
      </w:pPr>
      <w:r w:rsidRPr="00820743">
        <w:rPr>
          <w:b/>
          <w:lang w:eastAsia="ru-RU"/>
        </w:rPr>
        <w:t>4</w:t>
      </w:r>
      <w:r w:rsidR="00003221" w:rsidRPr="00B951F5">
        <w:rPr>
          <w:b/>
          <w:lang w:eastAsia="ru-RU"/>
        </w:rPr>
        <w:t xml:space="preserve">.2. Заказчик обязуется: </w:t>
      </w:r>
    </w:p>
    <w:p w14:paraId="5779CF70" w14:textId="77777777" w:rsidR="00003221" w:rsidRDefault="008D38AB" w:rsidP="00081F0E">
      <w:pPr>
        <w:ind w:firstLine="567"/>
        <w:jc w:val="both"/>
        <w:rPr>
          <w:lang w:eastAsia="ru-RU"/>
        </w:rPr>
      </w:pPr>
      <w:r w:rsidRPr="00820743">
        <w:rPr>
          <w:lang w:eastAsia="ru-RU"/>
        </w:rPr>
        <w:t>4</w:t>
      </w:r>
      <w:r w:rsidR="00003221" w:rsidRPr="00B951F5">
        <w:rPr>
          <w:lang w:eastAsia="ru-RU"/>
        </w:rPr>
        <w:t xml:space="preserve">.2.1. </w:t>
      </w:r>
      <w:r w:rsidR="00003221">
        <w:rPr>
          <w:lang w:eastAsia="ru-RU"/>
        </w:rPr>
        <w:t>П</w:t>
      </w:r>
      <w:r w:rsidR="00003221" w:rsidRPr="00B951F5">
        <w:rPr>
          <w:lang w:eastAsia="ru-RU"/>
        </w:rPr>
        <w:t xml:space="preserve">ринять оказанные </w:t>
      </w:r>
      <w:r w:rsidR="004C01B7">
        <w:rPr>
          <w:lang w:eastAsia="ru-RU"/>
        </w:rPr>
        <w:t>работы</w:t>
      </w:r>
      <w:r w:rsidR="00EA76B8">
        <w:rPr>
          <w:lang w:eastAsia="ru-RU"/>
        </w:rPr>
        <w:t xml:space="preserve"> </w:t>
      </w:r>
      <w:r w:rsidR="00003221">
        <w:rPr>
          <w:lang w:eastAsia="ru-RU"/>
        </w:rPr>
        <w:t>и</w:t>
      </w:r>
      <w:r w:rsidR="00EA76B8">
        <w:rPr>
          <w:lang w:eastAsia="ru-RU"/>
        </w:rPr>
        <w:t xml:space="preserve"> </w:t>
      </w:r>
      <w:r w:rsidR="00003221">
        <w:rPr>
          <w:lang w:eastAsia="ru-RU"/>
        </w:rPr>
        <w:t xml:space="preserve">оплатить их в соответствии с условиями настоящего </w:t>
      </w:r>
      <w:r w:rsidR="00B87378">
        <w:rPr>
          <w:lang w:eastAsia="ru-RU"/>
        </w:rPr>
        <w:t>договор</w:t>
      </w:r>
      <w:r w:rsidR="00003221">
        <w:rPr>
          <w:lang w:eastAsia="ru-RU"/>
        </w:rPr>
        <w:t>а.</w:t>
      </w:r>
    </w:p>
    <w:p w14:paraId="7717D72C" w14:textId="77777777" w:rsidR="00003221" w:rsidRDefault="008D38AB" w:rsidP="00081F0E">
      <w:pPr>
        <w:ind w:firstLine="567"/>
        <w:jc w:val="both"/>
        <w:rPr>
          <w:lang w:eastAsia="ru-RU"/>
        </w:rPr>
      </w:pPr>
      <w:r w:rsidRPr="00820743">
        <w:rPr>
          <w:lang w:eastAsia="ru-RU"/>
        </w:rPr>
        <w:t>4</w:t>
      </w:r>
      <w:r w:rsidR="00003221">
        <w:rPr>
          <w:lang w:eastAsia="ru-RU"/>
        </w:rPr>
        <w:t>.2.</w:t>
      </w:r>
      <w:r w:rsidR="00F412C8">
        <w:rPr>
          <w:lang w:eastAsia="ru-RU"/>
        </w:rPr>
        <w:t>2</w:t>
      </w:r>
      <w:r w:rsidR="00003221" w:rsidRPr="00B951F5">
        <w:rPr>
          <w:lang w:eastAsia="ru-RU"/>
        </w:rPr>
        <w:t xml:space="preserve">. </w:t>
      </w:r>
      <w:r w:rsidR="00003221">
        <w:rPr>
          <w:lang w:eastAsia="ru-RU"/>
        </w:rPr>
        <w:t>О</w:t>
      </w:r>
      <w:r w:rsidR="00003221" w:rsidRPr="00B951F5">
        <w:rPr>
          <w:lang w:eastAsia="ru-RU"/>
        </w:rPr>
        <w:t xml:space="preserve">существлять контроль за выполнением Исполнителем условий </w:t>
      </w:r>
      <w:r w:rsidR="00B87378">
        <w:rPr>
          <w:lang w:eastAsia="ru-RU"/>
        </w:rPr>
        <w:t>договор</w:t>
      </w:r>
      <w:r w:rsidR="00003221" w:rsidRPr="00B951F5">
        <w:rPr>
          <w:lang w:eastAsia="ru-RU"/>
        </w:rPr>
        <w:t>а в соответствии с законодательством Российской Федерации.</w:t>
      </w:r>
    </w:p>
    <w:p w14:paraId="68A6AADE" w14:textId="77777777" w:rsidR="00003221" w:rsidRPr="00B951F5" w:rsidRDefault="008D38AB" w:rsidP="00081F0E">
      <w:pPr>
        <w:ind w:firstLine="567"/>
        <w:jc w:val="both"/>
        <w:rPr>
          <w:lang w:eastAsia="ru-RU"/>
        </w:rPr>
      </w:pPr>
      <w:r w:rsidRPr="00820743">
        <w:rPr>
          <w:lang w:eastAsia="ru-RU"/>
        </w:rPr>
        <w:t>4</w:t>
      </w:r>
      <w:r w:rsidR="00003221">
        <w:rPr>
          <w:lang w:eastAsia="ru-RU"/>
        </w:rPr>
        <w:t>.2.</w:t>
      </w:r>
      <w:r w:rsidR="00F412C8">
        <w:rPr>
          <w:lang w:eastAsia="ru-RU"/>
        </w:rPr>
        <w:t>3</w:t>
      </w:r>
      <w:r w:rsidR="00003221">
        <w:rPr>
          <w:lang w:eastAsia="ru-RU"/>
        </w:rPr>
        <w:t xml:space="preserve">. </w:t>
      </w:r>
      <w:r w:rsidR="00003221">
        <w:rPr>
          <w:rFonts w:cs="Calibri"/>
        </w:rPr>
        <w:t xml:space="preserve">Выполнить в полном объеме другие обязательства, предусмотренные настоящим </w:t>
      </w:r>
      <w:r w:rsidR="00B87378">
        <w:rPr>
          <w:rFonts w:cs="Calibri"/>
        </w:rPr>
        <w:t>договор</w:t>
      </w:r>
      <w:r w:rsidR="00003221">
        <w:rPr>
          <w:rFonts w:cs="Calibri"/>
        </w:rPr>
        <w:t>ом.</w:t>
      </w:r>
    </w:p>
    <w:p w14:paraId="5CF5F877" w14:textId="77777777" w:rsidR="00003221" w:rsidRPr="00B951F5" w:rsidRDefault="008D38AB" w:rsidP="00081F0E">
      <w:pPr>
        <w:pStyle w:val="a7"/>
        <w:ind w:firstLine="567"/>
        <w:jc w:val="both"/>
        <w:rPr>
          <w:b/>
        </w:rPr>
      </w:pPr>
      <w:r w:rsidRPr="008D38AB">
        <w:rPr>
          <w:b/>
        </w:rPr>
        <w:t>4</w:t>
      </w:r>
      <w:r w:rsidR="00003221">
        <w:rPr>
          <w:b/>
        </w:rPr>
        <w:t>.3. Исполнитель обязуется:</w:t>
      </w:r>
    </w:p>
    <w:p w14:paraId="6349C3B2" w14:textId="77777777" w:rsidR="00081F0E" w:rsidRDefault="008D38AB" w:rsidP="00081F0E">
      <w:pPr>
        <w:pStyle w:val="a7"/>
        <w:ind w:firstLine="567"/>
        <w:jc w:val="both"/>
      </w:pPr>
      <w:r w:rsidRPr="008D38AB">
        <w:t>4</w:t>
      </w:r>
      <w:r w:rsidR="00003221">
        <w:t>.3.</w:t>
      </w:r>
      <w:r w:rsidR="004636CB">
        <w:t>1</w:t>
      </w:r>
      <w:r w:rsidR="00003221">
        <w:t>.</w:t>
      </w:r>
      <w:r w:rsidR="00081F0E" w:rsidRPr="00081F0E">
        <w:t xml:space="preserve">Выполнить в полном объеме </w:t>
      </w:r>
      <w:r w:rsidR="00081F0E">
        <w:t>работы</w:t>
      </w:r>
      <w:r w:rsidR="00081F0E" w:rsidRPr="00081F0E">
        <w:t>, предусмотренные настоящим договором</w:t>
      </w:r>
      <w:r w:rsidR="00081F0E">
        <w:t xml:space="preserve"> и Техническим заданием </w:t>
      </w:r>
      <w:r w:rsidR="00081F0E" w:rsidRPr="00081F0E">
        <w:t>(Приложение к Договору)</w:t>
      </w:r>
      <w:r w:rsidR="00081F0E">
        <w:t>.</w:t>
      </w:r>
    </w:p>
    <w:p w14:paraId="1FE57508" w14:textId="77777777" w:rsidR="00003221" w:rsidRDefault="00081F0E" w:rsidP="00081F0E">
      <w:pPr>
        <w:pStyle w:val="a7"/>
        <w:ind w:firstLine="567"/>
        <w:jc w:val="both"/>
      </w:pPr>
      <w:r>
        <w:t xml:space="preserve">4.3.2. </w:t>
      </w:r>
      <w:r w:rsidR="00003221">
        <w:t>С</w:t>
      </w:r>
      <w:r w:rsidR="00003221" w:rsidRPr="00240FD1"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87378">
        <w:t>договор</w:t>
      </w:r>
      <w:r w:rsidR="00003221" w:rsidRPr="00240FD1">
        <w:t>а</w:t>
      </w:r>
      <w:r w:rsidR="00003221">
        <w:t>.</w:t>
      </w:r>
    </w:p>
    <w:p w14:paraId="40C786ED" w14:textId="77777777" w:rsidR="00003221" w:rsidRPr="00240FD1" w:rsidRDefault="008D38AB" w:rsidP="00081F0E">
      <w:pPr>
        <w:pStyle w:val="a7"/>
        <w:ind w:firstLine="567"/>
        <w:jc w:val="both"/>
      </w:pPr>
      <w:bookmarkStart w:id="0" w:name="Par758"/>
      <w:bookmarkStart w:id="1" w:name="Par760"/>
      <w:bookmarkEnd w:id="0"/>
      <w:bookmarkEnd w:id="1"/>
      <w:r w:rsidRPr="00820743">
        <w:t>4</w:t>
      </w:r>
      <w:r w:rsidR="00003221" w:rsidRPr="00240FD1">
        <w:t>.</w:t>
      </w:r>
      <w:r w:rsidR="00003221">
        <w:t>3</w:t>
      </w:r>
      <w:r w:rsidR="00003221" w:rsidRPr="00240FD1">
        <w:t>.</w:t>
      </w:r>
      <w:r w:rsidR="00081F0E">
        <w:t>3</w:t>
      </w:r>
      <w:r w:rsidR="00003221" w:rsidRPr="00240FD1">
        <w:t xml:space="preserve">. </w:t>
      </w:r>
      <w:r w:rsidR="00003221">
        <w:t>И</w:t>
      </w:r>
      <w:r w:rsidR="00003221" w:rsidRPr="00240FD1">
        <w:t xml:space="preserve">нформировать Заказчика о невозможности </w:t>
      </w:r>
      <w:r w:rsidR="004C01B7" w:rsidRPr="004C01B7">
        <w:t>выполн</w:t>
      </w:r>
      <w:r w:rsidR="004C01B7">
        <w:t>ить</w:t>
      </w:r>
      <w:r w:rsidR="004C01B7" w:rsidRPr="004C01B7">
        <w:t xml:space="preserve"> работ</w:t>
      </w:r>
      <w:r w:rsidR="004C01B7">
        <w:t>ы</w:t>
      </w:r>
      <w:r w:rsidR="00003221" w:rsidRPr="00240FD1">
        <w:t xml:space="preserve"> в</w:t>
      </w:r>
      <w:r w:rsidR="00003221">
        <w:t xml:space="preserve"> полном</w:t>
      </w:r>
      <w:r w:rsidR="00003221" w:rsidRPr="00240FD1">
        <w:t xml:space="preserve"> объеме, в предусмотренные </w:t>
      </w:r>
      <w:r w:rsidR="00B87378">
        <w:t>договор</w:t>
      </w:r>
      <w:r w:rsidR="00003221" w:rsidRPr="00240FD1">
        <w:t xml:space="preserve">ом сроки, </w:t>
      </w:r>
      <w:r w:rsidR="00003221">
        <w:t>с указанием причин.</w:t>
      </w:r>
    </w:p>
    <w:p w14:paraId="419015D4" w14:textId="77777777" w:rsidR="00003221" w:rsidRDefault="008D38AB" w:rsidP="00081F0E">
      <w:pPr>
        <w:pStyle w:val="a7"/>
        <w:ind w:firstLine="567"/>
        <w:jc w:val="both"/>
        <w:rPr>
          <w:rFonts w:cs="Calibri"/>
        </w:rPr>
      </w:pPr>
      <w:r w:rsidRPr="00820743">
        <w:t>4</w:t>
      </w:r>
      <w:r w:rsidR="00003221">
        <w:t>.3</w:t>
      </w:r>
      <w:r w:rsidR="00003221" w:rsidRPr="00240FD1">
        <w:t>.</w:t>
      </w:r>
      <w:r w:rsidR="00081F0E">
        <w:t>4</w:t>
      </w:r>
      <w:r w:rsidR="00003221" w:rsidRPr="00240FD1">
        <w:t xml:space="preserve">. </w:t>
      </w:r>
      <w:r w:rsidR="00003221">
        <w:rPr>
          <w:rFonts w:cs="Calibri"/>
        </w:rPr>
        <w:t xml:space="preserve">Выполнить в полном объеме другие обязательства, предусмотренные настоящим </w:t>
      </w:r>
      <w:r w:rsidR="00B87378">
        <w:rPr>
          <w:rFonts w:cs="Calibri"/>
        </w:rPr>
        <w:t>договор</w:t>
      </w:r>
      <w:r w:rsidR="00003221">
        <w:rPr>
          <w:rFonts w:cs="Calibri"/>
        </w:rPr>
        <w:t>ом.</w:t>
      </w:r>
    </w:p>
    <w:p w14:paraId="4FA236CA" w14:textId="77777777" w:rsidR="00003221" w:rsidRPr="00B951F5" w:rsidRDefault="008D38AB" w:rsidP="00081F0E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4</w:t>
      </w:r>
      <w:r w:rsidR="00003221" w:rsidRPr="00B951F5">
        <w:rPr>
          <w:b/>
          <w:lang w:eastAsia="ru-RU"/>
        </w:rPr>
        <w:t>.4. Исполнитель вправе:</w:t>
      </w:r>
    </w:p>
    <w:p w14:paraId="1D1CB5E2" w14:textId="77777777" w:rsidR="00003221" w:rsidRPr="00B951F5" w:rsidRDefault="008D38AB" w:rsidP="00081F0E">
      <w:pPr>
        <w:ind w:firstLine="567"/>
        <w:jc w:val="both"/>
        <w:rPr>
          <w:lang w:eastAsia="ru-RU"/>
        </w:rPr>
      </w:pPr>
      <w:r>
        <w:rPr>
          <w:lang w:eastAsia="ru-RU"/>
        </w:rPr>
        <w:t>4</w:t>
      </w:r>
      <w:r w:rsidR="00003221" w:rsidRPr="00B951F5">
        <w:rPr>
          <w:lang w:eastAsia="ru-RU"/>
        </w:rPr>
        <w:t xml:space="preserve">.4.1. Требовать своевременной оплаты за </w:t>
      </w:r>
      <w:r w:rsidR="004C01B7">
        <w:rPr>
          <w:lang w:eastAsia="ru-RU"/>
        </w:rPr>
        <w:t>выполненные</w:t>
      </w:r>
      <w:r w:rsidR="00EA76B8">
        <w:rPr>
          <w:lang w:eastAsia="ru-RU"/>
        </w:rPr>
        <w:t xml:space="preserve"> </w:t>
      </w:r>
      <w:r w:rsidR="004C01B7">
        <w:rPr>
          <w:lang w:eastAsia="ru-RU"/>
        </w:rPr>
        <w:t>работы</w:t>
      </w:r>
      <w:r w:rsidR="00003221" w:rsidRPr="00B951F5">
        <w:rPr>
          <w:lang w:eastAsia="ru-RU"/>
        </w:rPr>
        <w:t xml:space="preserve">, в соответствии с условиями настоящего </w:t>
      </w:r>
      <w:r w:rsidR="00B87378">
        <w:rPr>
          <w:lang w:eastAsia="ru-RU"/>
        </w:rPr>
        <w:t>договор</w:t>
      </w:r>
      <w:r w:rsidR="00003221" w:rsidRPr="00B951F5">
        <w:rPr>
          <w:lang w:eastAsia="ru-RU"/>
        </w:rPr>
        <w:t>а.</w:t>
      </w:r>
    </w:p>
    <w:p w14:paraId="717A520D" w14:textId="77777777" w:rsidR="00003221" w:rsidRPr="00B951F5" w:rsidRDefault="008D38AB" w:rsidP="00081F0E">
      <w:pPr>
        <w:ind w:firstLine="567"/>
        <w:jc w:val="both"/>
        <w:rPr>
          <w:lang w:eastAsia="ru-RU"/>
        </w:rPr>
      </w:pPr>
      <w:r>
        <w:rPr>
          <w:lang w:eastAsia="ru-RU"/>
        </w:rPr>
        <w:t>4</w:t>
      </w:r>
      <w:r w:rsidR="00003221" w:rsidRPr="00B951F5">
        <w:rPr>
          <w:lang w:eastAsia="ru-RU"/>
        </w:rPr>
        <w:t xml:space="preserve">.4.2. Направлять Заказчику запросы и получать от него разъяснения, и уточнения по вопросам </w:t>
      </w:r>
      <w:r w:rsidR="004C01B7" w:rsidRPr="004C01B7">
        <w:rPr>
          <w:lang w:eastAsia="ru-RU"/>
        </w:rPr>
        <w:t>выполнения работ</w:t>
      </w:r>
      <w:r w:rsidR="00003221" w:rsidRPr="00B951F5">
        <w:rPr>
          <w:lang w:eastAsia="ru-RU"/>
        </w:rPr>
        <w:t xml:space="preserve">, в рамках настоящего </w:t>
      </w:r>
      <w:r w:rsidR="00B87378">
        <w:rPr>
          <w:lang w:eastAsia="ru-RU"/>
        </w:rPr>
        <w:t>договор</w:t>
      </w:r>
      <w:r w:rsidR="00003221" w:rsidRPr="00B951F5">
        <w:rPr>
          <w:lang w:eastAsia="ru-RU"/>
        </w:rPr>
        <w:t>а.</w:t>
      </w:r>
    </w:p>
    <w:p w14:paraId="7CAAAA57" w14:textId="77777777" w:rsidR="00003221" w:rsidRDefault="008D38AB" w:rsidP="00081F0E">
      <w:pPr>
        <w:pStyle w:val="11"/>
        <w:tabs>
          <w:tab w:val="left" w:pos="7185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003221" w:rsidRPr="00B951F5">
        <w:rPr>
          <w:rFonts w:ascii="Times New Roman" w:hAnsi="Times New Roman"/>
          <w:sz w:val="24"/>
          <w:szCs w:val="24"/>
          <w:lang w:eastAsia="ru-RU"/>
        </w:rPr>
        <w:t xml:space="preserve">.4.3. </w:t>
      </w:r>
      <w:r w:rsidR="00003221">
        <w:rPr>
          <w:rFonts w:ascii="Times New Roman" w:hAnsi="Times New Roman"/>
          <w:sz w:val="24"/>
          <w:szCs w:val="24"/>
          <w:lang w:eastAsia="ru-RU"/>
        </w:rPr>
        <w:t>П</w:t>
      </w:r>
      <w:r w:rsidR="00003221" w:rsidRPr="00B951F5">
        <w:rPr>
          <w:rFonts w:ascii="Times New Roman" w:hAnsi="Times New Roman"/>
          <w:sz w:val="24"/>
          <w:szCs w:val="24"/>
          <w:lang w:eastAsia="ru-RU"/>
        </w:rPr>
        <w:t xml:space="preserve">ринять решение об одностороннем отказе от исполнения </w:t>
      </w:r>
      <w:r w:rsidR="00B87378">
        <w:rPr>
          <w:rFonts w:ascii="Times New Roman" w:hAnsi="Times New Roman"/>
          <w:sz w:val="24"/>
          <w:szCs w:val="24"/>
          <w:lang w:eastAsia="ru-RU"/>
        </w:rPr>
        <w:t>договор</w:t>
      </w:r>
      <w:r w:rsidR="00003221" w:rsidRPr="00B951F5">
        <w:rPr>
          <w:rFonts w:ascii="Times New Roman" w:hAnsi="Times New Roman"/>
          <w:sz w:val="24"/>
          <w:szCs w:val="24"/>
          <w:lang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A55C1EB" w14:textId="77777777" w:rsidR="00003221" w:rsidRPr="00FA2FBD" w:rsidRDefault="00003221" w:rsidP="00003221">
      <w:pPr>
        <w:jc w:val="both"/>
      </w:pPr>
    </w:p>
    <w:p w14:paraId="06FD2705" w14:textId="77777777" w:rsidR="00003221" w:rsidRPr="005853DE" w:rsidRDefault="00F412C8" w:rsidP="00CA476D">
      <w:pPr>
        <w:jc w:val="center"/>
        <w:rPr>
          <w:b/>
          <w:lang w:eastAsia="ru-RU"/>
        </w:rPr>
      </w:pPr>
      <w:r>
        <w:rPr>
          <w:b/>
          <w:caps/>
          <w:lang w:eastAsia="ru-RU"/>
        </w:rPr>
        <w:t xml:space="preserve">5. </w:t>
      </w:r>
      <w:r w:rsidR="00003221" w:rsidRPr="005853DE">
        <w:rPr>
          <w:b/>
          <w:caps/>
          <w:lang w:eastAsia="ru-RU"/>
        </w:rPr>
        <w:t>Ответственность сторон</w:t>
      </w:r>
    </w:p>
    <w:p w14:paraId="38CEABB4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5.1. За неисполнение, либо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6B9DFDC4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 xml:space="preserve">5.2.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настоящим договором, Исполнитель вправе потребовать уплаты неустоек (штрафов, пеней). </w:t>
      </w:r>
    </w:p>
    <w:p w14:paraId="271D3F31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обязательства. Такая пеня устанавливается настоящим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80DFF5D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За каждый факт неисполнения Заказчиком обязательств, предусмотренных настоящим договором, за исключением просрочки исполнения обязательств, предусмотренных настоящим договором, размер штрафа устанавливается в соответствии с постановлением Правительства РФ от 30.08.2017 № 1042 в виде фиксированной суммы, определяемой в следующем порядке:</w:t>
      </w:r>
    </w:p>
    <w:p w14:paraId="3C0A4DFB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- 1 000 (одна тысяча) рублей.</w:t>
      </w:r>
    </w:p>
    <w:p w14:paraId="725E5CB0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5.3. В случае просрочки исполнения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настоящим договором, Заказчик направляет Исполнителем требование об уплате неустоек (штрафов, пеней).</w:t>
      </w:r>
    </w:p>
    <w:p w14:paraId="2916C938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Пеня начисляется за каждый день просрочки исполнения Исполнителем обязательства,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договора, уменьшенной на сумму, пропорциональную объему обязательств, предусмотренных настоящим договором и фактически исполненных Исполнителем, в соответствии с постановлением Правительства РФ от 30.08.2017 № 1042.</w:t>
      </w:r>
    </w:p>
    <w:p w14:paraId="6A3237CB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 10 процентов цены контракта в случае, если цена договора не превышает 3 млн. рублей, что составляет</w:t>
      </w:r>
      <w:r w:rsidRPr="006B0DA9">
        <w:rPr>
          <w:rFonts w:eastAsia="Calibri"/>
          <w:color w:val="000000"/>
          <w:lang w:eastAsia="en-US"/>
        </w:rPr>
        <w:softHyphen/>
      </w:r>
      <w:r w:rsidRPr="006B0DA9">
        <w:rPr>
          <w:rFonts w:eastAsia="Calibri"/>
          <w:color w:val="000000"/>
          <w:lang w:eastAsia="en-US"/>
        </w:rPr>
        <w:softHyphen/>
      </w:r>
      <w:r w:rsidRPr="006B0DA9">
        <w:rPr>
          <w:rFonts w:eastAsia="Calibri"/>
          <w:color w:val="000000"/>
          <w:lang w:eastAsia="en-US"/>
        </w:rPr>
        <w:softHyphen/>
      </w:r>
      <w:r w:rsidRPr="006B0DA9">
        <w:rPr>
          <w:rFonts w:eastAsia="Calibri"/>
          <w:color w:val="000000"/>
          <w:lang w:eastAsia="en-US"/>
        </w:rPr>
        <w:softHyphen/>
      </w:r>
      <w:r w:rsidRPr="006B0DA9">
        <w:rPr>
          <w:rFonts w:eastAsia="Calibri"/>
          <w:color w:val="000000"/>
          <w:lang w:eastAsia="en-US"/>
        </w:rPr>
        <w:softHyphen/>
      </w:r>
      <w:r w:rsidRPr="006B0DA9">
        <w:rPr>
          <w:rFonts w:eastAsia="Calibri"/>
          <w:color w:val="000000"/>
          <w:lang w:eastAsia="en-US"/>
        </w:rPr>
        <w:softHyphen/>
        <w:t xml:space="preserve"> ________________. </w:t>
      </w:r>
    </w:p>
    <w:p w14:paraId="23934768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5.5.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64272065" w14:textId="77777777" w:rsidR="006B0DA9" w:rsidRPr="006B0DA9" w:rsidRDefault="006B0DA9" w:rsidP="006B0DA9">
      <w:pPr>
        <w:ind w:firstLine="567"/>
        <w:jc w:val="both"/>
        <w:rPr>
          <w:rFonts w:eastAsia="Calibri"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5.6.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C12A4B2" w14:textId="77777777" w:rsidR="006B0DA9" w:rsidRPr="006B0DA9" w:rsidRDefault="006B0DA9" w:rsidP="006B0DA9">
      <w:pPr>
        <w:ind w:firstLine="567"/>
        <w:jc w:val="both"/>
        <w:rPr>
          <w:rFonts w:eastAsia="Calibri"/>
          <w:b/>
          <w:color w:val="000000"/>
          <w:lang w:eastAsia="en-US"/>
        </w:rPr>
      </w:pPr>
      <w:r w:rsidRPr="006B0DA9">
        <w:rPr>
          <w:rFonts w:eastAsia="Calibri"/>
          <w:color w:val="000000"/>
          <w:lang w:eastAsia="en-US"/>
        </w:rPr>
        <w:t>5.7.Сторона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24530FC" w14:textId="77777777" w:rsidR="00AA1681" w:rsidRPr="00690DBB" w:rsidRDefault="00AA1681" w:rsidP="00003221">
      <w:pPr>
        <w:pStyle w:val="5"/>
        <w:ind w:firstLine="644"/>
        <w:jc w:val="both"/>
        <w:rPr>
          <w:rFonts w:ascii="Times New Roman" w:hAnsi="Times New Roman" w:cs="Times New Roman"/>
          <w:sz w:val="24"/>
          <w:szCs w:val="24"/>
        </w:rPr>
      </w:pPr>
    </w:p>
    <w:p w14:paraId="3374F1BD" w14:textId="77777777" w:rsidR="00003221" w:rsidRPr="00F00DAF" w:rsidRDefault="00CA476D" w:rsidP="00CA476D">
      <w:pPr>
        <w:ind w:firstLine="567"/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 xml:space="preserve">6. </w:t>
      </w:r>
      <w:r w:rsidR="00003221" w:rsidRPr="00F00DAF">
        <w:rPr>
          <w:b/>
          <w:caps/>
          <w:lang w:eastAsia="ru-RU"/>
        </w:rPr>
        <w:t>Форс-мажорные обстоятельства</w:t>
      </w:r>
    </w:p>
    <w:p w14:paraId="286AB05D" w14:textId="77777777" w:rsidR="00003221" w:rsidRPr="00F00DAF" w:rsidRDefault="00F412C8" w:rsidP="00CA476D">
      <w:pPr>
        <w:ind w:firstLine="567"/>
        <w:jc w:val="both"/>
        <w:rPr>
          <w:lang w:eastAsia="ru-RU"/>
        </w:rPr>
      </w:pPr>
      <w:r>
        <w:t>6</w:t>
      </w:r>
      <w:r w:rsidR="00003221" w:rsidRPr="00F00DAF">
        <w:t xml:space="preserve">.1. Сторона, не исполнившая или исполнившая ненадлежащим образом свои обязательства по настоящему </w:t>
      </w:r>
      <w:r w:rsidR="00B87378">
        <w:t>договор</w:t>
      </w:r>
      <w:r w:rsidR="00003221" w:rsidRPr="00F00DAF">
        <w:t xml:space="preserve">у, несет ответственность, предусмотренную законодательством Российской Федерации и настоящим </w:t>
      </w:r>
      <w:r w:rsidR="00B87378">
        <w:t>договор</w:t>
      </w:r>
      <w:r w:rsidR="00003221" w:rsidRPr="00F00DAF">
        <w:t xml:space="preserve">ом, если не докажет, что надлежащее исполнение обязательств по настоящему </w:t>
      </w:r>
      <w:r w:rsidR="00B87378">
        <w:t>договор</w:t>
      </w:r>
      <w:r w:rsidR="00003221" w:rsidRPr="00F00DAF">
        <w:t>у оказалось невозможным вследствие наступления обстоятельств непреодолимой силы.</w:t>
      </w:r>
    </w:p>
    <w:p w14:paraId="1FFC9BF4" w14:textId="77777777" w:rsidR="00003221" w:rsidRPr="00F00DAF" w:rsidRDefault="00F412C8" w:rsidP="00CA476D">
      <w:pPr>
        <w:ind w:firstLine="567"/>
        <w:jc w:val="both"/>
      </w:pPr>
      <w:r>
        <w:t>6</w:t>
      </w:r>
      <w:r w:rsidR="00003221" w:rsidRPr="00F00DAF">
        <w:t xml:space="preserve">.2. Сторона, нарушившая условия настоящего </w:t>
      </w:r>
      <w:r w:rsidR="00B87378">
        <w:t>договор</w:t>
      </w:r>
      <w:r w:rsidR="00003221" w:rsidRPr="00F00DAF">
        <w:t xml:space="preserve">а в результате наступления обстоятельств непреодолимой силы, обязана в письменной форме уведомить другую Сторону:  </w:t>
      </w:r>
    </w:p>
    <w:p w14:paraId="38F7B403" w14:textId="77777777" w:rsidR="00003221" w:rsidRPr="00F00DAF" w:rsidRDefault="00003221" w:rsidP="00CA476D">
      <w:pPr>
        <w:ind w:firstLine="567"/>
        <w:jc w:val="both"/>
      </w:pPr>
      <w:r w:rsidRPr="00F00DAF">
        <w:t xml:space="preserve">а) о наступлении указанных обстоятельств не позднее </w:t>
      </w:r>
      <w:r>
        <w:t>2 (двух)</w:t>
      </w:r>
      <w:r w:rsidRPr="00F00DAF">
        <w:t xml:space="preserve"> календарных дней с даты их наступления и представить необходимые документальные подтверждения;</w:t>
      </w:r>
    </w:p>
    <w:p w14:paraId="11C19ECD" w14:textId="77777777" w:rsidR="00003221" w:rsidRPr="00F00DAF" w:rsidRDefault="00003221" w:rsidP="00CA476D">
      <w:pPr>
        <w:ind w:firstLine="567"/>
        <w:jc w:val="both"/>
      </w:pPr>
      <w:r w:rsidRPr="00F00DAF">
        <w:lastRenderedPageBreak/>
        <w:t xml:space="preserve">б) о возобновлении исполнения своих обязательств по настоящему </w:t>
      </w:r>
      <w:r w:rsidR="00B87378">
        <w:t>договор</w:t>
      </w:r>
      <w:r w:rsidRPr="00F00DAF">
        <w:t>у.</w:t>
      </w:r>
    </w:p>
    <w:p w14:paraId="4BF5CB6E" w14:textId="77777777" w:rsidR="00003221" w:rsidRPr="00F00DAF" w:rsidRDefault="00F412C8" w:rsidP="00CA476D">
      <w:pPr>
        <w:ind w:firstLine="567"/>
        <w:jc w:val="both"/>
      </w:pPr>
      <w:r>
        <w:t>6</w:t>
      </w:r>
      <w:r w:rsidR="00003221" w:rsidRPr="00F00DAF">
        <w:t xml:space="preserve">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</w:t>
      </w:r>
      <w:r w:rsidR="00B87378">
        <w:t>договор</w:t>
      </w:r>
      <w:r w:rsidR="00003221" w:rsidRPr="00F00DAF">
        <w:t xml:space="preserve">у, а также до устранения этих последствий предпринять в течение </w:t>
      </w:r>
      <w:r w:rsidR="00003221">
        <w:t>3 (трех)</w:t>
      </w:r>
      <w:r w:rsidR="00003221" w:rsidRPr="00F00DAF">
        <w:t xml:space="preserve"> календарных дней меры, направленные на обеспечение надлежащего исполнения Исполнителем предмета настоящего </w:t>
      </w:r>
      <w:r w:rsidR="00B87378">
        <w:t>договор</w:t>
      </w:r>
      <w:r w:rsidR="00003221" w:rsidRPr="00F00DAF">
        <w:t>а.</w:t>
      </w:r>
    </w:p>
    <w:p w14:paraId="2F8A1434" w14:textId="77777777" w:rsidR="00003221" w:rsidRDefault="00003221" w:rsidP="00003221">
      <w:pPr>
        <w:pStyle w:val="a7"/>
        <w:ind w:firstLine="284"/>
        <w:jc w:val="center"/>
        <w:rPr>
          <w:b/>
        </w:rPr>
      </w:pPr>
    </w:p>
    <w:p w14:paraId="5F35CF2D" w14:textId="77777777" w:rsidR="00003221" w:rsidRPr="00F00DAF" w:rsidRDefault="00B12717" w:rsidP="00CA476D">
      <w:pPr>
        <w:pStyle w:val="a7"/>
        <w:jc w:val="center"/>
        <w:rPr>
          <w:b/>
        </w:rPr>
      </w:pPr>
      <w:r>
        <w:rPr>
          <w:b/>
        </w:rPr>
        <w:t>7</w:t>
      </w:r>
      <w:r w:rsidR="00003221" w:rsidRPr="00F00DAF">
        <w:rPr>
          <w:b/>
        </w:rPr>
        <w:t xml:space="preserve">. </w:t>
      </w:r>
      <w:r w:rsidR="00003221" w:rsidRPr="00F00DAF">
        <w:rPr>
          <w:b/>
          <w:caps/>
        </w:rPr>
        <w:t>Порядок разрешения споров</w:t>
      </w:r>
    </w:p>
    <w:p w14:paraId="2E59EBB5" w14:textId="77777777" w:rsidR="00003221" w:rsidRPr="00F00DAF" w:rsidRDefault="00B12717" w:rsidP="00CA476D">
      <w:pPr>
        <w:ind w:firstLine="567"/>
        <w:jc w:val="both"/>
      </w:pPr>
      <w:r>
        <w:t>7</w:t>
      </w:r>
      <w:r w:rsidR="00003221" w:rsidRPr="00F00DAF">
        <w:t xml:space="preserve">.1. Все споры и разногласия, которые могут возникнуть между Сторонами по настоящему </w:t>
      </w:r>
      <w:r w:rsidR="00B87378">
        <w:t>договор</w:t>
      </w:r>
      <w:r w:rsidR="00003221" w:rsidRPr="00F00DAF">
        <w:t>у или в связи с ним, разрешаются путем переговоров.</w:t>
      </w:r>
    </w:p>
    <w:p w14:paraId="4AB449FB" w14:textId="77777777" w:rsidR="00003221" w:rsidRPr="00F00DAF" w:rsidRDefault="00B12717" w:rsidP="00CA476D">
      <w:pPr>
        <w:ind w:firstLine="567"/>
        <w:jc w:val="both"/>
      </w:pPr>
      <w:r>
        <w:t>7</w:t>
      </w:r>
      <w:r w:rsidR="00003221" w:rsidRPr="00F00DAF">
        <w:t xml:space="preserve">.2. При не достижении согласия в результате проведенных переговоров Сторона, заявляющая о существовании спора или разногласий по настоящему </w:t>
      </w:r>
      <w:r w:rsidR="00B87378">
        <w:t>договор</w:t>
      </w:r>
      <w:r w:rsidR="00003221">
        <w:t>у, направляет другой С</w:t>
      </w:r>
      <w:r w:rsidR="00003221" w:rsidRPr="00F00DAF">
        <w:t>тороне письменную претензию, ответ на которую должен быть пре</w:t>
      </w:r>
      <w:r w:rsidR="00003221">
        <w:t xml:space="preserve">дставлен заявителю в течение 5 (пяти)рабочих </w:t>
      </w:r>
      <w:r w:rsidR="00003221" w:rsidRPr="00F00DAF">
        <w:t>дней, с даты ее получения.</w:t>
      </w:r>
    </w:p>
    <w:p w14:paraId="01870A1D" w14:textId="77777777" w:rsidR="00003221" w:rsidRPr="00F00DAF" w:rsidRDefault="00003221" w:rsidP="00CA476D">
      <w:pPr>
        <w:ind w:firstLine="567"/>
        <w:jc w:val="both"/>
      </w:pPr>
      <w:r w:rsidRPr="00F00DAF">
        <w:t>В случае, если ответ не представлен в указанный срок, претензия считается принятой.</w:t>
      </w:r>
    </w:p>
    <w:p w14:paraId="349BAB8A" w14:textId="77777777" w:rsidR="00003221" w:rsidRPr="00F00DAF" w:rsidRDefault="00B12717" w:rsidP="00CA476D">
      <w:pPr>
        <w:ind w:firstLine="567"/>
        <w:jc w:val="both"/>
      </w:pPr>
      <w:r>
        <w:t>7</w:t>
      </w:r>
      <w:r w:rsidR="00003221" w:rsidRPr="00F00DAF">
        <w:t xml:space="preserve">.3. В случае не достижения Сторонами согласия их споры и (или) разногласия по настоящему </w:t>
      </w:r>
      <w:r w:rsidR="00B87378">
        <w:t>договор</w:t>
      </w:r>
      <w:r w:rsidR="00003221" w:rsidRPr="00F00DAF">
        <w:t>у разрешаются в Арбитражном суде Астраханской области в установленном законом порядке.</w:t>
      </w:r>
    </w:p>
    <w:p w14:paraId="53109F08" w14:textId="77777777" w:rsidR="00003221" w:rsidRDefault="00003221" w:rsidP="00003221">
      <w:pPr>
        <w:pStyle w:val="a7"/>
        <w:ind w:firstLine="284"/>
        <w:jc w:val="center"/>
        <w:rPr>
          <w:b/>
        </w:rPr>
      </w:pPr>
    </w:p>
    <w:p w14:paraId="3FB1C957" w14:textId="77777777" w:rsidR="00003221" w:rsidRPr="00F00DAF" w:rsidRDefault="00B12717" w:rsidP="00CA476D">
      <w:pPr>
        <w:pStyle w:val="a7"/>
        <w:jc w:val="center"/>
        <w:rPr>
          <w:b/>
          <w:caps/>
        </w:rPr>
      </w:pPr>
      <w:r>
        <w:rPr>
          <w:b/>
        </w:rPr>
        <w:t>8</w:t>
      </w:r>
      <w:r w:rsidR="00003221" w:rsidRPr="00F00DAF">
        <w:rPr>
          <w:b/>
        </w:rPr>
        <w:t xml:space="preserve">. </w:t>
      </w:r>
      <w:r w:rsidR="00003221" w:rsidRPr="00F00DAF">
        <w:rPr>
          <w:b/>
          <w:caps/>
        </w:rPr>
        <w:t xml:space="preserve">Срок действия </w:t>
      </w:r>
      <w:r w:rsidR="00B87378">
        <w:rPr>
          <w:b/>
          <w:caps/>
        </w:rPr>
        <w:t>договор</w:t>
      </w:r>
      <w:r w:rsidR="00003221" w:rsidRPr="00F00DAF">
        <w:rPr>
          <w:b/>
          <w:caps/>
        </w:rPr>
        <w:t>а и условия его расторжения</w:t>
      </w:r>
    </w:p>
    <w:p w14:paraId="2285DF15" w14:textId="1CBA651E" w:rsidR="00003221" w:rsidRPr="00F00DAF" w:rsidRDefault="00B12717" w:rsidP="00CA476D">
      <w:pPr>
        <w:widowControl w:val="0"/>
        <w:ind w:right="-2" w:firstLine="567"/>
        <w:jc w:val="both"/>
      </w:pPr>
      <w:r>
        <w:t>8</w:t>
      </w:r>
      <w:r w:rsidR="00003221" w:rsidRPr="00F00DAF">
        <w:t xml:space="preserve">.1. Настоящий </w:t>
      </w:r>
      <w:r w:rsidR="00B87378">
        <w:t>договор</w:t>
      </w:r>
      <w:r w:rsidR="00003221" w:rsidRPr="00F00DAF">
        <w:t xml:space="preserve"> вступает в</w:t>
      </w:r>
      <w:r w:rsidR="00003221">
        <w:t xml:space="preserve"> силу с момента его заключения С</w:t>
      </w:r>
      <w:r w:rsidR="00003221" w:rsidRPr="00F00DAF">
        <w:t xml:space="preserve">торонами и действует </w:t>
      </w:r>
      <w:r w:rsidR="00003221" w:rsidRPr="00E4153C">
        <w:t xml:space="preserve">до </w:t>
      </w:r>
      <w:r w:rsidR="00465218">
        <w:t>31.12.2025</w:t>
      </w:r>
      <w:r w:rsidR="00E4153C" w:rsidRPr="00E4153C">
        <w:t xml:space="preserve"> г</w:t>
      </w:r>
      <w:r w:rsidR="00003221" w:rsidRPr="00E4153C">
        <w:t>. При этом окончание указанного срока не освобождает Стороны от</w:t>
      </w:r>
      <w:r w:rsidR="00003221" w:rsidRPr="00F00DAF">
        <w:t xml:space="preserve"> ответственности за неисполнение, либо ненадлежащее исполнение условий настоящего </w:t>
      </w:r>
      <w:r w:rsidR="00B87378">
        <w:t>договор</w:t>
      </w:r>
      <w:r w:rsidR="00003221" w:rsidRPr="00F00DAF">
        <w:t>а.</w:t>
      </w:r>
    </w:p>
    <w:p w14:paraId="04CBDF41" w14:textId="67953D35" w:rsidR="00003221" w:rsidRDefault="00B12717" w:rsidP="00CA476D">
      <w:pPr>
        <w:widowControl w:val="0"/>
        <w:autoSpaceDE w:val="0"/>
        <w:ind w:right="-2" w:firstLine="567"/>
        <w:jc w:val="both"/>
        <w:rPr>
          <w:rFonts w:eastAsia="Arial" w:cs="Arial"/>
          <w:lang w:eastAsia="ru-RU"/>
        </w:rPr>
      </w:pPr>
      <w:r>
        <w:t>8</w:t>
      </w:r>
      <w:r w:rsidR="00003221" w:rsidRPr="00F00DAF">
        <w:t xml:space="preserve">.2. </w:t>
      </w:r>
      <w:r w:rsidR="00003221" w:rsidRPr="00807489">
        <w:rPr>
          <w:rFonts w:eastAsia="Arial" w:cs="Arial"/>
          <w:lang w:eastAsia="ru-RU"/>
        </w:rPr>
        <w:t xml:space="preserve">Настоящий </w:t>
      </w:r>
      <w:r w:rsidR="00B87378">
        <w:rPr>
          <w:rFonts w:eastAsia="Arial" w:cs="Arial"/>
          <w:lang w:eastAsia="ru-RU"/>
        </w:rPr>
        <w:t>договор</w:t>
      </w:r>
      <w:r w:rsidR="00003221" w:rsidRPr="00807489">
        <w:rPr>
          <w:rFonts w:eastAsia="Arial" w:cs="Arial"/>
          <w:lang w:eastAsia="ru-RU"/>
        </w:rPr>
        <w:t xml:space="preserve"> расторгается по соглашению Сторон, по решению суда, </w:t>
      </w:r>
      <w:r w:rsidR="00003221">
        <w:rPr>
          <w:rFonts w:eastAsia="Arial" w:cs="Arial"/>
          <w:lang w:eastAsia="ru-RU"/>
        </w:rPr>
        <w:t>в случае одностороннего отказа С</w:t>
      </w:r>
      <w:r w:rsidR="00003221" w:rsidRPr="00807489">
        <w:rPr>
          <w:rFonts w:eastAsia="Arial" w:cs="Arial"/>
          <w:lang w:eastAsia="ru-RU"/>
        </w:rPr>
        <w:t xml:space="preserve">тороны </w:t>
      </w:r>
      <w:r w:rsidR="00B87378">
        <w:rPr>
          <w:rFonts w:eastAsia="Arial" w:cs="Arial"/>
          <w:lang w:eastAsia="ru-RU"/>
        </w:rPr>
        <w:t>договор</w:t>
      </w:r>
      <w:r w:rsidR="00003221" w:rsidRPr="00807489">
        <w:rPr>
          <w:rFonts w:eastAsia="Arial" w:cs="Arial"/>
          <w:lang w:eastAsia="ru-RU"/>
        </w:rPr>
        <w:t xml:space="preserve">а от исполнения </w:t>
      </w:r>
      <w:r w:rsidR="00B87378">
        <w:rPr>
          <w:rFonts w:eastAsia="Arial" w:cs="Arial"/>
          <w:lang w:eastAsia="ru-RU"/>
        </w:rPr>
        <w:t>договор</w:t>
      </w:r>
      <w:r w:rsidR="00003221" w:rsidRPr="00807489">
        <w:rPr>
          <w:rFonts w:eastAsia="Arial" w:cs="Arial"/>
          <w:lang w:eastAsia="ru-RU"/>
        </w:rPr>
        <w:t xml:space="preserve">а в соответствии с </w:t>
      </w:r>
      <w:r w:rsidR="00003221">
        <w:rPr>
          <w:rFonts w:eastAsia="Arial" w:cs="Arial"/>
          <w:lang w:eastAsia="ru-RU"/>
        </w:rPr>
        <w:t>гражданским законодательством Р</w:t>
      </w:r>
      <w:r w:rsidR="00003221" w:rsidRPr="00807489">
        <w:rPr>
          <w:rFonts w:eastAsia="Arial" w:cs="Arial"/>
          <w:lang w:eastAsia="ru-RU"/>
        </w:rPr>
        <w:t>Ф.</w:t>
      </w:r>
    </w:p>
    <w:p w14:paraId="635A0B8B" w14:textId="77777777" w:rsidR="007E3BCA" w:rsidRPr="00292991" w:rsidRDefault="007E3BCA" w:rsidP="00CA476D">
      <w:pPr>
        <w:widowControl w:val="0"/>
        <w:autoSpaceDE w:val="0"/>
        <w:ind w:right="-2" w:firstLine="567"/>
        <w:jc w:val="both"/>
        <w:rPr>
          <w:rFonts w:cs="Calibri"/>
          <w:b/>
        </w:rPr>
      </w:pPr>
    </w:p>
    <w:p w14:paraId="7822EF07" w14:textId="431068E7" w:rsidR="007E3BCA" w:rsidRPr="007E3BCA" w:rsidRDefault="007E3BCA" w:rsidP="007E3BCA">
      <w:pPr>
        <w:widowControl w:val="0"/>
        <w:ind w:right="-285" w:firstLine="709"/>
        <w:jc w:val="center"/>
        <w:rPr>
          <w:b/>
          <w:bCs/>
        </w:rPr>
      </w:pPr>
      <w:r w:rsidRPr="007E3BCA">
        <w:rPr>
          <w:b/>
          <w:bCs/>
        </w:rPr>
        <w:t>9. АНТИКОРРУПЦИОННАЯ ОГОВОРКА.</w:t>
      </w:r>
    </w:p>
    <w:p w14:paraId="6F38CD3C" w14:textId="7F905137" w:rsidR="007E3BCA" w:rsidRDefault="007E3BCA" w:rsidP="007E3BCA">
      <w:pPr>
        <w:widowControl w:val="0"/>
        <w:ind w:right="-285" w:firstLine="709"/>
        <w:jc w:val="both"/>
      </w:pPr>
      <w:r>
        <w:t xml:space="preserve">9.1. При исполнении своих обязательств по настоящему </w:t>
      </w:r>
      <w:bookmarkStart w:id="2" w:name="_Hlk197952939"/>
      <w:r>
        <w:t>договору</w:t>
      </w:r>
      <w:bookmarkEnd w:id="2"/>
      <w: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1267400" w14:textId="64CC4737" w:rsidR="007E3BCA" w:rsidRDefault="007E3BCA" w:rsidP="007E3BCA">
      <w:pPr>
        <w:widowControl w:val="0"/>
        <w:ind w:right="-285" w:firstLine="709"/>
        <w:jc w:val="both"/>
      </w:pPr>
      <w:r>
        <w:t xml:space="preserve">9.2. При исполнении своих обязательств по настоящему </w:t>
      </w:r>
      <w:r w:rsidRPr="007E3BCA">
        <w:t>договору</w:t>
      </w:r>
      <w: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</w:t>
      </w:r>
      <w:r w:rsidRPr="007E3BCA">
        <w:t xml:space="preserve"> договор</w:t>
      </w:r>
      <w: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B3D11EB" w14:textId="77777777" w:rsidR="007E3BCA" w:rsidRDefault="007E3BCA" w:rsidP="007E3BCA">
      <w:pPr>
        <w:widowControl w:val="0"/>
        <w:ind w:right="-285" w:firstLine="709"/>
        <w:jc w:val="both"/>
      </w:pPr>
      <w:r>
        <w:t>9.3.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20E55032" w14:textId="77777777" w:rsidR="007E3BCA" w:rsidRDefault="007E3BCA" w:rsidP="007E3BCA">
      <w:pPr>
        <w:widowControl w:val="0"/>
        <w:ind w:right="-285" w:firstLine="709"/>
        <w:jc w:val="both"/>
      </w:pPr>
      <w:r>
        <w:t>9.4.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C40840D" w14:textId="2374A133" w:rsidR="00003221" w:rsidRDefault="007E3BCA" w:rsidP="007E3BCA">
      <w:pPr>
        <w:widowControl w:val="0"/>
        <w:ind w:right="-285" w:firstLine="709"/>
        <w:jc w:val="both"/>
      </w:pPr>
      <w:r>
        <w:t xml:space="preserve">9.5. В случае нарушения одной Стороной обязательств воздерживаться от запрещенных в разделах настоящего </w:t>
      </w:r>
      <w:r w:rsidRPr="007E3BCA">
        <w:t>договор</w:t>
      </w:r>
      <w:r>
        <w:t xml:space="preserve">а действий и (или) неполучения другой Стороной в установленный настоящим </w:t>
      </w:r>
      <w:r w:rsidRPr="007E3BCA">
        <w:t>договор</w:t>
      </w:r>
      <w:r>
        <w:t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91175DE" w14:textId="77777777" w:rsidR="007E3BCA" w:rsidRPr="00F00DAF" w:rsidRDefault="007E3BCA" w:rsidP="00003221">
      <w:pPr>
        <w:widowControl w:val="0"/>
        <w:ind w:right="-285" w:firstLine="709"/>
        <w:jc w:val="both"/>
      </w:pPr>
    </w:p>
    <w:p w14:paraId="7216AC7A" w14:textId="65B7CF88" w:rsidR="00003221" w:rsidRPr="00F00DAF" w:rsidRDefault="007E3BCA" w:rsidP="00CA476D">
      <w:pPr>
        <w:pStyle w:val="a7"/>
        <w:jc w:val="center"/>
        <w:rPr>
          <w:b/>
          <w:caps/>
          <w:lang w:eastAsia="ru-RU"/>
        </w:rPr>
      </w:pPr>
      <w:r w:rsidRPr="002854D7">
        <w:rPr>
          <w:b/>
          <w:caps/>
        </w:rPr>
        <w:t>10</w:t>
      </w:r>
      <w:r w:rsidR="00003221" w:rsidRPr="00F00DAF">
        <w:rPr>
          <w:b/>
          <w:caps/>
        </w:rPr>
        <w:t>. Заключительные положения</w:t>
      </w:r>
    </w:p>
    <w:p w14:paraId="6AE3C8A4" w14:textId="62C64EEF" w:rsidR="00003221" w:rsidRDefault="007E3BCA" w:rsidP="00CA476D">
      <w:pPr>
        <w:ind w:firstLine="567"/>
        <w:jc w:val="both"/>
        <w:rPr>
          <w:color w:val="000000"/>
          <w:lang w:eastAsia="ru-RU"/>
        </w:rPr>
      </w:pPr>
      <w:r w:rsidRPr="002854D7">
        <w:t>10</w:t>
      </w:r>
      <w:r w:rsidR="00003221" w:rsidRPr="00F00DAF">
        <w:t xml:space="preserve">.1. </w:t>
      </w:r>
      <w:r w:rsidR="00003221">
        <w:rPr>
          <w:color w:val="000000"/>
          <w:lang w:eastAsia="ru-RU"/>
        </w:rPr>
        <w:t xml:space="preserve">Изменение существенных условий </w:t>
      </w:r>
      <w:r w:rsidR="00B87378">
        <w:rPr>
          <w:color w:val="000000"/>
          <w:lang w:eastAsia="ru-RU"/>
        </w:rPr>
        <w:t>договор</w:t>
      </w:r>
      <w:r w:rsidR="00003221">
        <w:rPr>
          <w:color w:val="000000"/>
          <w:lang w:eastAsia="ru-RU"/>
        </w:rPr>
        <w:t>а при его исполнении не допускается, за исключением их изменения по соглашению Сторон в следующих случаях:</w:t>
      </w:r>
    </w:p>
    <w:p w14:paraId="3F953364" w14:textId="77777777" w:rsidR="00003221" w:rsidRDefault="00003221" w:rsidP="00CA476D">
      <w:pPr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при снижении цены </w:t>
      </w:r>
      <w:r w:rsidR="00B87378">
        <w:rPr>
          <w:color w:val="000000"/>
          <w:lang w:eastAsia="ru-RU"/>
        </w:rPr>
        <w:t>договор</w:t>
      </w:r>
      <w:r>
        <w:rPr>
          <w:color w:val="000000"/>
          <w:lang w:eastAsia="ru-RU"/>
        </w:rPr>
        <w:t xml:space="preserve">а без изменения предусмотренных </w:t>
      </w:r>
      <w:r w:rsidR="00B87378">
        <w:rPr>
          <w:color w:val="000000"/>
          <w:lang w:eastAsia="ru-RU"/>
        </w:rPr>
        <w:t>договор</w:t>
      </w:r>
      <w:r>
        <w:rPr>
          <w:color w:val="000000"/>
          <w:lang w:eastAsia="ru-RU"/>
        </w:rPr>
        <w:t xml:space="preserve">ом объема </w:t>
      </w:r>
      <w:r w:rsidR="004C01B7">
        <w:rPr>
          <w:color w:val="000000"/>
          <w:lang w:eastAsia="ru-RU"/>
        </w:rPr>
        <w:t>работы</w:t>
      </w:r>
      <w:r>
        <w:rPr>
          <w:color w:val="000000"/>
          <w:lang w:eastAsia="ru-RU"/>
        </w:rPr>
        <w:t xml:space="preserve">, качества </w:t>
      </w:r>
      <w:r w:rsidR="004C01B7">
        <w:rPr>
          <w:color w:val="000000"/>
          <w:lang w:eastAsia="ru-RU"/>
        </w:rPr>
        <w:t>выполненной</w:t>
      </w:r>
      <w:r w:rsidR="00EA76B8">
        <w:rPr>
          <w:color w:val="000000"/>
          <w:lang w:eastAsia="ru-RU"/>
        </w:rPr>
        <w:t xml:space="preserve"> </w:t>
      </w:r>
      <w:r w:rsidR="004C01B7">
        <w:rPr>
          <w:color w:val="000000"/>
          <w:lang w:eastAsia="ru-RU"/>
        </w:rPr>
        <w:t>работы</w:t>
      </w:r>
      <w:r>
        <w:rPr>
          <w:color w:val="000000"/>
          <w:lang w:eastAsia="ru-RU"/>
        </w:rPr>
        <w:t xml:space="preserve"> и ины</w:t>
      </w:r>
      <w:r w:rsidR="00B12717">
        <w:rPr>
          <w:color w:val="000000"/>
          <w:lang w:eastAsia="ru-RU"/>
        </w:rPr>
        <w:t xml:space="preserve">х условий </w:t>
      </w:r>
      <w:r w:rsidR="00B87378">
        <w:rPr>
          <w:color w:val="000000"/>
          <w:lang w:eastAsia="ru-RU"/>
        </w:rPr>
        <w:t>договор</w:t>
      </w:r>
      <w:r w:rsidR="00B12717">
        <w:rPr>
          <w:color w:val="000000"/>
          <w:lang w:eastAsia="ru-RU"/>
        </w:rPr>
        <w:t>а.</w:t>
      </w:r>
    </w:p>
    <w:p w14:paraId="59E147E3" w14:textId="354A9921" w:rsidR="00003221" w:rsidRPr="00807489" w:rsidRDefault="007E3BCA" w:rsidP="00CA476D">
      <w:pPr>
        <w:ind w:firstLine="567"/>
        <w:jc w:val="both"/>
        <w:rPr>
          <w:rFonts w:cs="Calibri"/>
        </w:rPr>
      </w:pPr>
      <w:r w:rsidRPr="002854D7">
        <w:rPr>
          <w:rFonts w:cs="Calibri"/>
        </w:rPr>
        <w:t>10</w:t>
      </w:r>
      <w:r w:rsidR="00003221" w:rsidRPr="00807489">
        <w:rPr>
          <w:rFonts w:cs="Calibri"/>
        </w:rPr>
        <w:t>.2. В указанн</w:t>
      </w:r>
      <w:r w:rsidR="00003221">
        <w:rPr>
          <w:rFonts w:cs="Calibri"/>
        </w:rPr>
        <w:t>ых</w:t>
      </w:r>
      <w:r w:rsidR="00003221" w:rsidRPr="00807489">
        <w:rPr>
          <w:rFonts w:cs="Calibri"/>
        </w:rPr>
        <w:t xml:space="preserve"> случа</w:t>
      </w:r>
      <w:r w:rsidR="00003221">
        <w:rPr>
          <w:rFonts w:cs="Calibri"/>
        </w:rPr>
        <w:t>ях</w:t>
      </w:r>
      <w:r w:rsidR="00003221" w:rsidRPr="00807489">
        <w:rPr>
          <w:rFonts w:cs="Calibri"/>
        </w:rPr>
        <w:t xml:space="preserve"> одна из Сторон направляет другой Стороне соответствующее письменное предложение с обоснованием предлагаемых изменений. Эта другая Сторона в течение</w:t>
      </w:r>
      <w:r w:rsidR="00003221">
        <w:rPr>
          <w:rFonts w:cs="Calibri"/>
        </w:rPr>
        <w:t xml:space="preserve"> 5(пяти)</w:t>
      </w:r>
      <w:r w:rsidR="00003221" w:rsidRPr="00807489">
        <w:rPr>
          <w:rFonts w:cs="Calibri"/>
        </w:rPr>
        <w:t xml:space="preserve">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</w:t>
      </w:r>
      <w:r w:rsidR="00B87378">
        <w:rPr>
          <w:rFonts w:cs="Calibri"/>
        </w:rPr>
        <w:t>договор</w:t>
      </w:r>
      <w:r w:rsidR="00003221" w:rsidRPr="00807489">
        <w:rPr>
          <w:rFonts w:cs="Calibri"/>
        </w:rPr>
        <w:t xml:space="preserve">а, о чем в письменной форме уведомляет другую Сторону. При этом письма (уведомления) Сторон с указанными предложением и решением на него имеют силу в том случае, если они </w:t>
      </w:r>
      <w:r w:rsidR="00003221">
        <w:rPr>
          <w:rFonts w:cs="Calibri"/>
        </w:rPr>
        <w:t>подписаны и скреплены печатями С</w:t>
      </w:r>
      <w:r w:rsidR="00003221" w:rsidRPr="00807489">
        <w:rPr>
          <w:rFonts w:cs="Calibri"/>
        </w:rPr>
        <w:t>торон</w:t>
      </w:r>
      <w:r w:rsidR="00003221">
        <w:rPr>
          <w:rFonts w:cs="Calibri"/>
        </w:rPr>
        <w:t xml:space="preserve"> (при наличии)</w:t>
      </w:r>
      <w:r w:rsidR="00003221" w:rsidRPr="00807489">
        <w:rPr>
          <w:rFonts w:cs="Calibri"/>
        </w:rPr>
        <w:t>.</w:t>
      </w:r>
    </w:p>
    <w:p w14:paraId="328FB106" w14:textId="2B2C3910" w:rsidR="00003221" w:rsidRPr="00F00DAF" w:rsidRDefault="007E3BCA" w:rsidP="00CA476D">
      <w:pPr>
        <w:ind w:firstLine="567"/>
        <w:jc w:val="both"/>
        <w:rPr>
          <w:lang w:eastAsia="ru-RU"/>
        </w:rPr>
      </w:pPr>
      <w:r w:rsidRPr="002854D7">
        <w:rPr>
          <w:lang w:eastAsia="ru-RU"/>
        </w:rPr>
        <w:t>10</w:t>
      </w:r>
      <w:r w:rsidR="00003221" w:rsidRPr="00F00DAF">
        <w:rPr>
          <w:lang w:eastAsia="ru-RU"/>
        </w:rPr>
        <w:t>.</w:t>
      </w:r>
      <w:r w:rsidR="00003221">
        <w:rPr>
          <w:lang w:eastAsia="ru-RU"/>
        </w:rPr>
        <w:t>3</w:t>
      </w:r>
      <w:r w:rsidR="00003221" w:rsidRPr="00F00DAF">
        <w:rPr>
          <w:lang w:eastAsia="ru-RU"/>
        </w:rPr>
        <w:t xml:space="preserve">. Уведомления (письма), связанные с исполнением настоящего </w:t>
      </w:r>
      <w:r w:rsidR="00B87378">
        <w:rPr>
          <w:lang w:eastAsia="ru-RU"/>
        </w:rPr>
        <w:t>договор</w:t>
      </w:r>
      <w:r w:rsidR="00003221" w:rsidRPr="00F00DAF">
        <w:rPr>
          <w:lang w:eastAsia="ru-RU"/>
        </w:rPr>
        <w:t>а будут считаться исполненными надлежащим образом, если они посланы заказным письмом, по 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</w:p>
    <w:p w14:paraId="4D86F9B0" w14:textId="31CA7A9F" w:rsidR="00003221" w:rsidRPr="00F00DAF" w:rsidRDefault="007E3BCA" w:rsidP="00CA476D">
      <w:pPr>
        <w:ind w:firstLine="567"/>
        <w:jc w:val="both"/>
      </w:pPr>
      <w:r w:rsidRPr="002854D7">
        <w:rPr>
          <w:lang w:eastAsia="ru-RU"/>
        </w:rPr>
        <w:t>10</w:t>
      </w:r>
      <w:r w:rsidR="00003221" w:rsidRPr="00F00DAF">
        <w:rPr>
          <w:lang w:eastAsia="ru-RU"/>
        </w:rPr>
        <w:t>.</w:t>
      </w:r>
      <w:r w:rsidR="00003221">
        <w:rPr>
          <w:lang w:eastAsia="ru-RU"/>
        </w:rPr>
        <w:t>4</w:t>
      </w:r>
      <w:r w:rsidR="00003221" w:rsidRPr="00F00DAF">
        <w:rPr>
          <w:lang w:eastAsia="ru-RU"/>
        </w:rPr>
        <w:t>. При</w:t>
      </w:r>
      <w:r w:rsidR="00003221" w:rsidRPr="00F00DAF">
        <w:t xml:space="preserve"> исполнении </w:t>
      </w:r>
      <w:r w:rsidR="00B87378">
        <w:t>договор</w:t>
      </w:r>
      <w:r w:rsidR="00003221" w:rsidRPr="00F00DAF">
        <w:t xml:space="preserve">а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B87378">
        <w:t>договор</w:t>
      </w:r>
      <w:r w:rsidR="00003221" w:rsidRPr="00F00DAF">
        <w:t>у вследствие реорганизации юридического лица в форме преобразования, слияния или присоединения.</w:t>
      </w:r>
    </w:p>
    <w:p w14:paraId="4E25ABDB" w14:textId="5A568BDE" w:rsidR="00003221" w:rsidRPr="00F00DAF" w:rsidRDefault="007E3BCA" w:rsidP="00CA476D">
      <w:pPr>
        <w:ind w:firstLine="567"/>
        <w:jc w:val="both"/>
      </w:pPr>
      <w:r w:rsidRPr="002854D7">
        <w:t>10</w:t>
      </w:r>
      <w:r w:rsidR="00003221" w:rsidRPr="00F00DAF">
        <w:t>.</w:t>
      </w:r>
      <w:r w:rsidR="00003221">
        <w:t>5</w:t>
      </w:r>
      <w:r w:rsidR="00003221" w:rsidRPr="00F00DAF">
        <w:t xml:space="preserve">. В случае перемены Заказчика права и обязанности Заказчика, предусмотренные </w:t>
      </w:r>
      <w:r w:rsidR="00B87378">
        <w:t>договор</w:t>
      </w:r>
      <w:r w:rsidR="00003221" w:rsidRPr="00F00DAF">
        <w:t>ом, переходят к новому Заказчику.</w:t>
      </w:r>
    </w:p>
    <w:p w14:paraId="163EBF03" w14:textId="0259715E" w:rsidR="00003221" w:rsidRPr="00F00DAF" w:rsidRDefault="007E3BCA" w:rsidP="00CA476D">
      <w:pPr>
        <w:ind w:firstLine="567"/>
        <w:jc w:val="both"/>
      </w:pPr>
      <w:r w:rsidRPr="002854D7">
        <w:t>10</w:t>
      </w:r>
      <w:r w:rsidR="00003221" w:rsidRPr="00F00DAF">
        <w:t>.</w:t>
      </w:r>
      <w:r w:rsidR="00003221">
        <w:t>6</w:t>
      </w:r>
      <w:r w:rsidR="00003221" w:rsidRPr="00F00DAF">
        <w:t>. Сторона, изменившая свой юридический адрес (местонахождение) и (или) реквизиты, обязана сообщить об э</w:t>
      </w:r>
      <w:r w:rsidR="00003221">
        <w:t>том другой Стороне в течение 2 (двух)</w:t>
      </w:r>
      <w:r w:rsidR="00003221" w:rsidRPr="00F00DAF">
        <w:t xml:space="preserve"> календарны</w:t>
      </w:r>
      <w:r w:rsidR="00CA476D">
        <w:t>х дней, с даты таких изменений.</w:t>
      </w:r>
    </w:p>
    <w:p w14:paraId="00329063" w14:textId="01C1F02F" w:rsidR="00187A12" w:rsidRPr="00187A12" w:rsidRDefault="007E3BCA" w:rsidP="00187A12">
      <w:pPr>
        <w:ind w:firstLine="567"/>
        <w:jc w:val="both"/>
        <w:rPr>
          <w:color w:val="000000"/>
          <w:lang w:eastAsia="ru-RU"/>
        </w:rPr>
      </w:pPr>
      <w:r w:rsidRPr="002854D7">
        <w:t>10</w:t>
      </w:r>
      <w:r w:rsidR="00003221" w:rsidRPr="00F00DAF">
        <w:t>.</w:t>
      </w:r>
      <w:r w:rsidR="00003221">
        <w:t>7</w:t>
      </w:r>
      <w:r w:rsidR="00003221" w:rsidRPr="00F00DAF">
        <w:t xml:space="preserve">. </w:t>
      </w:r>
      <w:r w:rsidR="00187A12">
        <w:rPr>
          <w:color w:val="000000"/>
          <w:lang w:eastAsia="ru-RU"/>
        </w:rPr>
        <w:t>Настоящий Договор</w:t>
      </w:r>
      <w:r w:rsidR="00187A12" w:rsidRPr="00187A12">
        <w:rPr>
          <w:color w:val="000000"/>
          <w:lang w:eastAsia="ru-RU"/>
        </w:rPr>
        <w:t xml:space="preserve"> составлен на русском языке, в двух подлинных экземплярах, по одному для каждой из Сторон, имеющими равную юридическую силу, подписан электронными подписями Сторон на условиях, предусмотренных извещением о ценовом запросе, размещенным на электронной торговой площадке по адресу https://etp.gpb.ru//. Сто</w:t>
      </w:r>
      <w:r w:rsidR="00187A12">
        <w:rPr>
          <w:color w:val="000000"/>
          <w:lang w:eastAsia="ru-RU"/>
        </w:rPr>
        <w:t>роны вправе запросить экземпляр</w:t>
      </w:r>
      <w:r w:rsidR="00187A12" w:rsidRPr="00187A12">
        <w:rPr>
          <w:color w:val="000000"/>
          <w:lang w:eastAsia="ru-RU"/>
        </w:rPr>
        <w:t xml:space="preserve"> </w:t>
      </w:r>
      <w:r w:rsidR="00187A12">
        <w:rPr>
          <w:color w:val="000000"/>
          <w:lang w:eastAsia="ru-RU"/>
        </w:rPr>
        <w:t>договора</w:t>
      </w:r>
      <w:r w:rsidR="00187A12" w:rsidRPr="00187A12">
        <w:rPr>
          <w:color w:val="000000"/>
          <w:lang w:eastAsia="ru-RU"/>
        </w:rPr>
        <w:t xml:space="preserve"> на бумажном носителе заверенные и подписанные надлежащим образом.</w:t>
      </w:r>
    </w:p>
    <w:p w14:paraId="2ED9E595" w14:textId="01EF6322" w:rsidR="00003221" w:rsidRDefault="007E3BCA" w:rsidP="00CA476D">
      <w:pPr>
        <w:ind w:firstLine="567"/>
        <w:jc w:val="both"/>
      </w:pPr>
      <w:r w:rsidRPr="002854D7">
        <w:t>10</w:t>
      </w:r>
      <w:r w:rsidR="00003221" w:rsidRPr="00F00DAF">
        <w:t>.</w:t>
      </w:r>
      <w:r w:rsidR="00003221">
        <w:t>8</w:t>
      </w:r>
      <w:r w:rsidR="00003221" w:rsidRPr="00F00DAF">
        <w:t xml:space="preserve">. Во всем остальном, что не предусмотрено настоящим </w:t>
      </w:r>
      <w:r w:rsidR="00B87378">
        <w:t>договор</w:t>
      </w:r>
      <w:r w:rsidR="00003221">
        <w:t>ом, С</w:t>
      </w:r>
      <w:r w:rsidR="00003221" w:rsidRPr="00F00DAF">
        <w:t>тороны руководствуются действующим законодательством РФ, Гражданским кодексом РФ, иными нормативно-правовыми актами РФ.</w:t>
      </w:r>
    </w:p>
    <w:p w14:paraId="784940C5" w14:textId="77777777" w:rsidR="00003221" w:rsidRPr="00F00DAF" w:rsidRDefault="00003221" w:rsidP="00003221">
      <w:pPr>
        <w:ind w:firstLine="709"/>
        <w:jc w:val="both"/>
      </w:pPr>
    </w:p>
    <w:p w14:paraId="2D46C446" w14:textId="322E5783" w:rsidR="00003221" w:rsidRDefault="00003221" w:rsidP="00003221">
      <w:pPr>
        <w:ind w:firstLine="709"/>
        <w:jc w:val="center"/>
        <w:rPr>
          <w:b/>
          <w:caps/>
          <w:lang w:eastAsia="ru-RU"/>
        </w:rPr>
      </w:pPr>
      <w:r w:rsidRPr="00F00DAF">
        <w:rPr>
          <w:b/>
          <w:caps/>
          <w:lang w:eastAsia="ru-RU"/>
        </w:rPr>
        <w:t>1</w:t>
      </w:r>
      <w:r w:rsidR="007E3BCA" w:rsidRPr="007E3BCA">
        <w:rPr>
          <w:b/>
          <w:caps/>
          <w:lang w:eastAsia="ru-RU"/>
        </w:rPr>
        <w:t>1</w:t>
      </w:r>
      <w:r w:rsidRPr="00F00DAF">
        <w:rPr>
          <w:b/>
          <w:caps/>
          <w:lang w:eastAsia="ru-RU"/>
        </w:rPr>
        <w:t>. Юридические адреса и платежные реквизиты сторон</w:t>
      </w:r>
    </w:p>
    <w:p w14:paraId="0EE46AE7" w14:textId="77777777" w:rsidR="005625EB" w:rsidRPr="00F00DAF" w:rsidRDefault="005625EB" w:rsidP="00003221">
      <w:pPr>
        <w:ind w:firstLine="709"/>
        <w:jc w:val="center"/>
        <w:rPr>
          <w:b/>
          <w:caps/>
          <w:lang w:eastAsia="ru-RU"/>
        </w:rPr>
      </w:pPr>
    </w:p>
    <w:tbl>
      <w:tblPr>
        <w:tblW w:w="9889" w:type="dxa"/>
        <w:tblInd w:w="504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CA476D" w:rsidRPr="00664CD4" w14:paraId="29190BD8" w14:textId="77777777" w:rsidTr="005625EB">
        <w:tc>
          <w:tcPr>
            <w:tcW w:w="4928" w:type="dxa"/>
            <w:shd w:val="clear" w:color="auto" w:fill="auto"/>
          </w:tcPr>
          <w:p w14:paraId="6BE5DF9B" w14:textId="77777777" w:rsidR="00CA476D" w:rsidRPr="00DD4DD9" w:rsidRDefault="00CA476D" w:rsidP="004B69AA">
            <w:pPr>
              <w:rPr>
                <w:b/>
              </w:rPr>
            </w:pPr>
            <w:r w:rsidRPr="00DD4DD9">
              <w:rPr>
                <w:b/>
              </w:rPr>
              <w:t>ЗАКАЗЧИК</w:t>
            </w:r>
            <w:r w:rsidR="005625EB">
              <w:rPr>
                <w:b/>
              </w:rPr>
              <w:t>:</w:t>
            </w:r>
          </w:p>
          <w:p w14:paraId="6CC02648" w14:textId="77777777" w:rsidR="00CA476D" w:rsidRPr="00DD4DD9" w:rsidRDefault="00CA476D" w:rsidP="007557A6">
            <w:pPr>
              <w:rPr>
                <w:b/>
              </w:rPr>
            </w:pPr>
          </w:p>
          <w:p w14:paraId="2289846E" w14:textId="77777777" w:rsidR="00CA476D" w:rsidRPr="00664CD4" w:rsidRDefault="00CA476D" w:rsidP="007557A6"/>
          <w:p w14:paraId="10AA3593" w14:textId="77777777" w:rsidR="00CA476D" w:rsidRPr="00664CD4" w:rsidRDefault="00CA476D" w:rsidP="007557A6"/>
        </w:tc>
        <w:tc>
          <w:tcPr>
            <w:tcW w:w="4961" w:type="dxa"/>
            <w:shd w:val="clear" w:color="auto" w:fill="auto"/>
          </w:tcPr>
          <w:p w14:paraId="6CD5F20F" w14:textId="77777777" w:rsidR="00CA476D" w:rsidRPr="00DD4DD9" w:rsidRDefault="00CA476D" w:rsidP="004B69AA">
            <w:pPr>
              <w:rPr>
                <w:b/>
              </w:rPr>
            </w:pPr>
            <w:r w:rsidRPr="00DD4DD9">
              <w:rPr>
                <w:b/>
              </w:rPr>
              <w:t>ИСПОЛНИТЕЛЬ</w:t>
            </w:r>
            <w:r w:rsidR="005625EB">
              <w:rPr>
                <w:b/>
              </w:rPr>
              <w:t>:</w:t>
            </w:r>
          </w:p>
          <w:p w14:paraId="66B4295A" w14:textId="77777777" w:rsidR="00CA476D" w:rsidRPr="00DD4DD9" w:rsidRDefault="00CA476D" w:rsidP="007557A6">
            <w:pPr>
              <w:rPr>
                <w:b/>
              </w:rPr>
            </w:pPr>
          </w:p>
          <w:p w14:paraId="28A33DEF" w14:textId="77777777" w:rsidR="00CA476D" w:rsidRDefault="00CA476D" w:rsidP="007557A6"/>
          <w:p w14:paraId="198BC44E" w14:textId="77777777" w:rsidR="00CA476D" w:rsidRDefault="00CA476D" w:rsidP="007557A6"/>
          <w:p w14:paraId="21F6ACF2" w14:textId="77777777" w:rsidR="00CA476D" w:rsidRDefault="00CA476D" w:rsidP="007557A6"/>
          <w:p w14:paraId="0F5573C5" w14:textId="77777777" w:rsidR="00CA476D" w:rsidRPr="00664CD4" w:rsidRDefault="00CA476D" w:rsidP="007557A6"/>
          <w:p w14:paraId="5C46F45A" w14:textId="77777777" w:rsidR="00CA476D" w:rsidRPr="00664CD4" w:rsidRDefault="00CA476D" w:rsidP="007557A6"/>
        </w:tc>
      </w:tr>
    </w:tbl>
    <w:p w14:paraId="40E82D91" w14:textId="77777777" w:rsidR="00003221" w:rsidRPr="00CA476D" w:rsidRDefault="00003221" w:rsidP="00003221">
      <w:pPr>
        <w:ind w:firstLine="284"/>
        <w:jc w:val="both"/>
      </w:pPr>
    </w:p>
    <w:p w14:paraId="2628F42F" w14:textId="77777777" w:rsidR="00003221" w:rsidRDefault="00003221" w:rsidP="00B127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2C871E" w14:textId="77777777" w:rsidR="00733AF5" w:rsidRDefault="00733AF5" w:rsidP="00003221">
      <w:pPr>
        <w:sectPr w:rsidR="00733AF5" w:rsidSect="00953904">
          <w:pgSz w:w="11906" w:h="16838" w:code="9"/>
          <w:pgMar w:top="680" w:right="680" w:bottom="737" w:left="851" w:header="709" w:footer="709" w:gutter="0"/>
          <w:cols w:space="708"/>
          <w:docGrid w:linePitch="360"/>
        </w:sectPr>
      </w:pPr>
    </w:p>
    <w:p w14:paraId="23484DC9" w14:textId="77777777" w:rsidR="00E05951" w:rsidRDefault="00E05951" w:rsidP="00003221"/>
    <w:p w14:paraId="27DCE13A" w14:textId="77777777" w:rsidR="00CA476D" w:rsidRDefault="00230A2A" w:rsidP="005625EB">
      <w:pPr>
        <w:ind w:left="4254" w:firstLine="709"/>
        <w:jc w:val="center"/>
      </w:pPr>
      <w:r>
        <w:t xml:space="preserve">                       </w:t>
      </w:r>
      <w:r w:rsidR="00003221" w:rsidRPr="00F00DAF">
        <w:t xml:space="preserve">Приложение к </w:t>
      </w:r>
      <w:r w:rsidR="00B87378">
        <w:t>договор</w:t>
      </w:r>
      <w:r w:rsidR="00003221" w:rsidRPr="00F00DAF">
        <w:t>у</w:t>
      </w:r>
    </w:p>
    <w:p w14:paraId="5FB9334D" w14:textId="2970AAB8" w:rsidR="00003221" w:rsidRDefault="00003221" w:rsidP="00CA476D">
      <w:pPr>
        <w:ind w:left="4254" w:firstLine="709"/>
        <w:jc w:val="right"/>
      </w:pPr>
      <w:r w:rsidRPr="00F00DAF">
        <w:t>№</w:t>
      </w:r>
      <w:r>
        <w:t xml:space="preserve"> ______от «</w:t>
      </w:r>
      <w:r w:rsidR="00953904">
        <w:t>__»_______</w:t>
      </w:r>
      <w:r>
        <w:t xml:space="preserve"> 20</w:t>
      </w:r>
      <w:r w:rsidR="00187A12">
        <w:t>2</w:t>
      </w:r>
      <w:r w:rsidR="007E3BCA">
        <w:rPr>
          <w:lang w:val="en-US"/>
        </w:rPr>
        <w:t>5</w:t>
      </w:r>
      <w:r w:rsidRPr="00F00DAF">
        <w:t xml:space="preserve"> г</w:t>
      </w:r>
      <w:r w:rsidR="00CA476D">
        <w:t>.</w:t>
      </w:r>
    </w:p>
    <w:p w14:paraId="5EF20AE1" w14:textId="77777777" w:rsidR="00CA476D" w:rsidRDefault="00CA476D" w:rsidP="00B12717">
      <w:pPr>
        <w:jc w:val="center"/>
        <w:rPr>
          <w:b/>
          <w:kern w:val="2"/>
        </w:rPr>
      </w:pPr>
    </w:p>
    <w:p w14:paraId="069847E3" w14:textId="77777777" w:rsidR="00CA476D" w:rsidRDefault="00CA476D" w:rsidP="00B12717">
      <w:pPr>
        <w:jc w:val="center"/>
        <w:rPr>
          <w:b/>
          <w:kern w:val="2"/>
        </w:rPr>
      </w:pPr>
    </w:p>
    <w:p w14:paraId="1B0A8365" w14:textId="77777777" w:rsidR="00B12717" w:rsidRDefault="00CA476D" w:rsidP="00B12717">
      <w:pPr>
        <w:jc w:val="center"/>
        <w:rPr>
          <w:b/>
          <w:kern w:val="2"/>
        </w:rPr>
      </w:pPr>
      <w:r>
        <w:rPr>
          <w:b/>
          <w:kern w:val="2"/>
        </w:rPr>
        <w:t>Техническое задание</w:t>
      </w:r>
    </w:p>
    <w:p w14:paraId="7D5F6871" w14:textId="77777777" w:rsidR="00B12717" w:rsidRDefault="00B12717" w:rsidP="00B12717">
      <w:pPr>
        <w:jc w:val="center"/>
        <w:rPr>
          <w:b/>
          <w:kern w:val="2"/>
        </w:rPr>
      </w:pPr>
    </w:p>
    <w:p w14:paraId="5036C471" w14:textId="77777777" w:rsidR="0064512E" w:rsidRPr="00733AF5" w:rsidRDefault="00476FD8" w:rsidP="00B12717">
      <w:pPr>
        <w:jc w:val="center"/>
        <w:rPr>
          <w:kern w:val="2"/>
        </w:rPr>
      </w:pPr>
      <w:r>
        <w:rPr>
          <w:kern w:val="2"/>
        </w:rPr>
        <w:t xml:space="preserve">1. </w:t>
      </w:r>
      <w:r w:rsidR="00733AF5" w:rsidRPr="00552D19">
        <w:rPr>
          <w:kern w:val="2"/>
          <w:u w:val="single"/>
        </w:rPr>
        <w:t>Объемы промывки отопительных систем учреждения</w:t>
      </w:r>
    </w:p>
    <w:p w14:paraId="601AF399" w14:textId="77777777" w:rsidR="00733AF5" w:rsidRPr="00733AF5" w:rsidRDefault="00733AF5" w:rsidP="00B12717">
      <w:pPr>
        <w:jc w:val="center"/>
        <w:rPr>
          <w:kern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17"/>
        <w:gridCol w:w="877"/>
        <w:gridCol w:w="877"/>
        <w:gridCol w:w="877"/>
        <w:gridCol w:w="877"/>
        <w:gridCol w:w="877"/>
        <w:gridCol w:w="979"/>
        <w:gridCol w:w="1180"/>
        <w:gridCol w:w="1125"/>
        <w:gridCol w:w="1106"/>
      </w:tblGrid>
      <w:tr w:rsidR="0085585D" w:rsidRPr="00733AF5" w14:paraId="2A9985A5" w14:textId="77777777" w:rsidTr="003B2EC2">
        <w:trPr>
          <w:trHeight w:val="909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0188A" w14:textId="77777777" w:rsidR="00733AF5" w:rsidRPr="00733AF5" w:rsidRDefault="00733AF5" w:rsidP="0085585D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Адрес</w:t>
            </w:r>
          </w:p>
        </w:tc>
        <w:tc>
          <w:tcPr>
            <w:tcW w:w="2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572" w14:textId="77777777" w:rsidR="00733AF5" w:rsidRPr="00733AF5" w:rsidRDefault="00733AF5" w:rsidP="0085585D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Длина трубопровода, 1 км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2E9" w14:textId="77777777" w:rsidR="00733AF5" w:rsidRPr="00733AF5" w:rsidRDefault="00733AF5" w:rsidP="0085585D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2F16" w14:textId="77777777" w:rsidR="00733AF5" w:rsidRPr="00733AF5" w:rsidRDefault="0085585D" w:rsidP="00855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33AF5" w:rsidRPr="00733AF5">
              <w:rPr>
                <w:sz w:val="20"/>
                <w:szCs w:val="20"/>
              </w:rPr>
              <w:t>оличество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1BAF" w14:textId="77777777" w:rsidR="00733AF5" w:rsidRPr="00733AF5" w:rsidRDefault="0085585D" w:rsidP="008558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33AF5" w:rsidRPr="00733AF5">
              <w:rPr>
                <w:sz w:val="20"/>
                <w:szCs w:val="20"/>
              </w:rPr>
              <w:t>тоимость (руб)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E75B" w14:textId="77777777" w:rsidR="00733AF5" w:rsidRPr="00733AF5" w:rsidRDefault="00733AF5" w:rsidP="0085585D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Всего (руб)</w:t>
            </w:r>
          </w:p>
        </w:tc>
      </w:tr>
      <w:tr w:rsidR="00465218" w:rsidRPr="00733AF5" w14:paraId="0EA0B7C3" w14:textId="77777777" w:rsidTr="00465218">
        <w:trPr>
          <w:trHeight w:val="294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0E2" w14:textId="77777777" w:rsidR="00465218" w:rsidRPr="00733AF5" w:rsidRDefault="00465218" w:rsidP="007557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50E" w14:textId="77777777" w:rsidR="00465218" w:rsidRPr="008D43FA" w:rsidRDefault="00465218" w:rsidP="0085585D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</w:rPr>
              <w:t>до</w:t>
            </w:r>
            <w:r w:rsidRPr="008D43FA">
              <w:rPr>
                <w:sz w:val="16"/>
                <w:szCs w:val="16"/>
                <w:shd w:val="clear" w:color="auto" w:fill="FFFFFF"/>
              </w:rPr>
              <w:t xml:space="preserve"> Ø 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398" w14:textId="77777777" w:rsidR="00465218" w:rsidRPr="008D43FA" w:rsidRDefault="00465218" w:rsidP="0085585D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 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A8F6" w14:textId="77777777" w:rsidR="00465218" w:rsidRPr="008D43FA" w:rsidRDefault="00465218" w:rsidP="0085585D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 65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CECB" w14:textId="77777777" w:rsidR="00465218" w:rsidRPr="008D43FA" w:rsidRDefault="00465218" w:rsidP="0085585D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Ø75-80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625" w14:textId="7818563A" w:rsidR="00465218" w:rsidRPr="008D43FA" w:rsidRDefault="00465218" w:rsidP="003B2EC2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Ø100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89CF" w14:textId="6BA8FDDD" w:rsidR="00465218" w:rsidRPr="00733AF5" w:rsidRDefault="00465218" w:rsidP="00755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8B8" w14:textId="77777777" w:rsidR="00465218" w:rsidRPr="00733AF5" w:rsidRDefault="00465218" w:rsidP="00755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419C" w14:textId="77777777" w:rsidR="00465218" w:rsidRPr="00733AF5" w:rsidRDefault="00465218" w:rsidP="00755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8C" w14:textId="77777777" w:rsidR="00465218" w:rsidRPr="00733AF5" w:rsidRDefault="00465218" w:rsidP="007557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218" w:rsidRPr="00733AF5" w14:paraId="1AF3BD07" w14:textId="77777777" w:rsidTr="00465218">
        <w:trPr>
          <w:trHeight w:val="53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5D7" w14:textId="77777777" w:rsidR="00465218" w:rsidRDefault="00465218" w:rsidP="00465218">
            <w:bookmarkStart w:id="3" w:name="_GoBack"/>
            <w:r>
              <w:t>МБОУ г. Астрахани "СОШ №29"</w:t>
            </w:r>
          </w:p>
          <w:p w14:paraId="46B672B4" w14:textId="2A191E73" w:rsidR="00465218" w:rsidRPr="0085585D" w:rsidRDefault="00465218" w:rsidP="00465218">
            <w:pPr>
              <w:rPr>
                <w:kern w:val="1"/>
                <w:sz w:val="20"/>
                <w:szCs w:val="20"/>
              </w:rPr>
            </w:pPr>
            <w:r>
              <w:t>ул. Тренева, 11</w:t>
            </w:r>
            <w:bookmarkEnd w:id="3"/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4C70" w14:textId="4FA9609C" w:rsidR="00465218" w:rsidRPr="003B2EC2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43538D">
              <w:t xml:space="preserve">948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57DB" w14:textId="6569A15D" w:rsidR="00465218" w:rsidRPr="003B2EC2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43538D">
              <w:t xml:space="preserve">414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2701" w14:textId="2A882ED6" w:rsidR="00465218" w:rsidRPr="008D43FA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104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1EEA" w14:textId="4174BBA1" w:rsidR="00465218" w:rsidRPr="008D43FA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A4730" w14:textId="22B7B0B0" w:rsidR="00465218" w:rsidRPr="008D43FA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525D" w14:textId="57B4D488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87A2" w14:textId="77777777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77D" w14:textId="77777777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725" w14:textId="77777777" w:rsidR="00465218" w:rsidRPr="00733AF5" w:rsidRDefault="00465218" w:rsidP="004652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218" w:rsidRPr="00733AF5" w14:paraId="72333F63" w14:textId="77777777" w:rsidTr="00465218">
        <w:trPr>
          <w:trHeight w:val="53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318C" w14:textId="77777777" w:rsidR="00465218" w:rsidRDefault="00465218" w:rsidP="00465218">
            <w:r>
              <w:t>ОП МБОУ г. Астрахани №2 "Петушок"</w:t>
            </w:r>
          </w:p>
          <w:p w14:paraId="5EA7A14B" w14:textId="78DA6557" w:rsidR="00465218" w:rsidRDefault="00465218" w:rsidP="00465218">
            <w:r>
              <w:t>проспект Бумажников, 6а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B248" w14:textId="013FC95E" w:rsidR="00465218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240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4D8C" w14:textId="1BCF3C79" w:rsidR="00465218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286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C216" w14:textId="4964844B" w:rsidR="00465218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91BF" w14:textId="61284461" w:rsidR="00465218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147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DCA4" w14:textId="311083D2" w:rsidR="00465218" w:rsidRDefault="00465218" w:rsidP="00465218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5539" w14:textId="4A5CF857" w:rsidR="00465218" w:rsidRDefault="00465218" w:rsidP="0046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6C9" w14:textId="6BAFFCCA" w:rsidR="00465218" w:rsidRDefault="00465218" w:rsidP="0046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9702" w14:textId="77777777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0757" w14:textId="77777777" w:rsidR="00465218" w:rsidRPr="00733AF5" w:rsidRDefault="00465218" w:rsidP="004652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5218" w:rsidRPr="00733AF5" w14:paraId="1E7CC1F3" w14:textId="77777777" w:rsidTr="003B2EC2">
        <w:trPr>
          <w:trHeight w:val="60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D11" w14:textId="77777777" w:rsidR="00465218" w:rsidRPr="00733AF5" w:rsidRDefault="00465218" w:rsidP="00465218">
            <w:pPr>
              <w:jc w:val="both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ИТОГО:</w:t>
            </w:r>
          </w:p>
        </w:tc>
        <w:tc>
          <w:tcPr>
            <w:tcW w:w="20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EF82" w14:textId="77777777" w:rsidR="00465218" w:rsidRPr="00733AF5" w:rsidRDefault="00465218" w:rsidP="00465218">
            <w:pPr>
              <w:tabs>
                <w:tab w:val="center" w:pos="4961"/>
              </w:tabs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08E6" w14:textId="77777777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BA5" w14:textId="77777777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CB6" w14:textId="77777777" w:rsidR="00465218" w:rsidRPr="00733AF5" w:rsidRDefault="00465218" w:rsidP="00465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7A7" w14:textId="77777777" w:rsidR="00465218" w:rsidRPr="00733AF5" w:rsidRDefault="00465218" w:rsidP="0046521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329398E" w14:textId="77777777" w:rsidR="00733AF5" w:rsidRPr="00733AF5" w:rsidRDefault="00733AF5" w:rsidP="00B12717">
      <w:pPr>
        <w:jc w:val="center"/>
        <w:rPr>
          <w:kern w:val="2"/>
        </w:rPr>
      </w:pPr>
    </w:p>
    <w:p w14:paraId="4F91D1DB" w14:textId="77777777" w:rsidR="00733AF5" w:rsidRDefault="00476FD8" w:rsidP="00B12717">
      <w:pPr>
        <w:jc w:val="center"/>
        <w:rPr>
          <w:kern w:val="2"/>
        </w:rPr>
      </w:pPr>
      <w:r>
        <w:rPr>
          <w:kern w:val="2"/>
        </w:rPr>
        <w:t xml:space="preserve">2. </w:t>
      </w:r>
      <w:r w:rsidR="00780A2D" w:rsidRPr="00552D19">
        <w:rPr>
          <w:kern w:val="2"/>
          <w:u w:val="single"/>
        </w:rPr>
        <w:t>Объемы опрессовки отопительных систем учреждения</w:t>
      </w:r>
    </w:p>
    <w:p w14:paraId="282C8D29" w14:textId="77777777" w:rsidR="00780A2D" w:rsidRDefault="00780A2D" w:rsidP="00B12717">
      <w:pPr>
        <w:jc w:val="center"/>
        <w:rPr>
          <w:kern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17"/>
        <w:gridCol w:w="877"/>
        <w:gridCol w:w="877"/>
        <w:gridCol w:w="877"/>
        <w:gridCol w:w="877"/>
        <w:gridCol w:w="877"/>
        <w:gridCol w:w="979"/>
        <w:gridCol w:w="1180"/>
        <w:gridCol w:w="1125"/>
        <w:gridCol w:w="1106"/>
      </w:tblGrid>
      <w:tr w:rsidR="00564BD7" w:rsidRPr="00733AF5" w14:paraId="42075EF2" w14:textId="77777777" w:rsidTr="008A6CF6">
        <w:trPr>
          <w:trHeight w:val="909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D99F9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Адрес</w:t>
            </w:r>
          </w:p>
        </w:tc>
        <w:tc>
          <w:tcPr>
            <w:tcW w:w="20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AED0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Длина трубопровода, 1 км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34BC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EDB9A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3AF5">
              <w:rPr>
                <w:sz w:val="20"/>
                <w:szCs w:val="20"/>
              </w:rPr>
              <w:t>оличество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6B7A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33AF5">
              <w:rPr>
                <w:sz w:val="20"/>
                <w:szCs w:val="20"/>
              </w:rPr>
              <w:t>тоимость (руб)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6FA91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Всего (руб)</w:t>
            </w:r>
          </w:p>
        </w:tc>
      </w:tr>
      <w:tr w:rsidR="00564BD7" w:rsidRPr="00733AF5" w14:paraId="5D1DDB62" w14:textId="77777777" w:rsidTr="008A6CF6">
        <w:trPr>
          <w:trHeight w:val="294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4B0" w14:textId="77777777" w:rsidR="00564BD7" w:rsidRPr="00733AF5" w:rsidRDefault="00564BD7" w:rsidP="008A6C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B78F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</w:rPr>
              <w:t>до</w:t>
            </w:r>
            <w:r w:rsidRPr="008D43FA">
              <w:rPr>
                <w:sz w:val="16"/>
                <w:szCs w:val="16"/>
                <w:shd w:val="clear" w:color="auto" w:fill="FFFFFF"/>
              </w:rPr>
              <w:t xml:space="preserve"> Ø 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7B3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 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2432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 65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67A9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Ø75-80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7B8A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8D43FA">
              <w:rPr>
                <w:sz w:val="16"/>
                <w:szCs w:val="16"/>
                <w:shd w:val="clear" w:color="auto" w:fill="FFFFFF"/>
              </w:rPr>
              <w:t>Ø100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1900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3DC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171C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55C" w14:textId="77777777" w:rsidR="00564BD7" w:rsidRPr="00733AF5" w:rsidRDefault="00564BD7" w:rsidP="008A6C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BD7" w:rsidRPr="00733AF5" w14:paraId="022EE40D" w14:textId="77777777" w:rsidTr="008A6CF6">
        <w:trPr>
          <w:trHeight w:val="53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AF2" w14:textId="77777777" w:rsidR="00564BD7" w:rsidRDefault="00564BD7" w:rsidP="008A6CF6">
            <w:r>
              <w:t>МБОУ г. Астрахани "СОШ №29"</w:t>
            </w:r>
          </w:p>
          <w:p w14:paraId="195A78C8" w14:textId="77777777" w:rsidR="00564BD7" w:rsidRPr="0085585D" w:rsidRDefault="00564BD7" w:rsidP="008A6CF6">
            <w:pPr>
              <w:rPr>
                <w:kern w:val="1"/>
                <w:sz w:val="20"/>
                <w:szCs w:val="20"/>
              </w:rPr>
            </w:pPr>
            <w:r>
              <w:t>ул. Тренева, 11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5597" w14:textId="77777777" w:rsidR="00564BD7" w:rsidRPr="003B2EC2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43538D">
              <w:t xml:space="preserve">948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5FE5" w14:textId="77777777" w:rsidR="00564BD7" w:rsidRPr="003B2EC2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 w:rsidRPr="0043538D">
              <w:t xml:space="preserve">414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8618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104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1F82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A16F" w14:textId="77777777" w:rsidR="00564BD7" w:rsidRPr="008D43FA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E5AF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38F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548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74B3" w14:textId="77777777" w:rsidR="00564BD7" w:rsidRPr="00733AF5" w:rsidRDefault="00564BD7" w:rsidP="008A6C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BD7" w:rsidRPr="00733AF5" w14:paraId="29ABC79C" w14:textId="77777777" w:rsidTr="008A6CF6">
        <w:trPr>
          <w:trHeight w:val="53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8536" w14:textId="77777777" w:rsidR="00564BD7" w:rsidRDefault="00564BD7" w:rsidP="008A6CF6">
            <w:r>
              <w:t>ОП МБОУ г. Астрахани №2 "Петушок"</w:t>
            </w:r>
          </w:p>
          <w:p w14:paraId="0ED65532" w14:textId="77777777" w:rsidR="00564BD7" w:rsidRDefault="00564BD7" w:rsidP="008A6CF6">
            <w:r>
              <w:t>проспект Бумажников, 6а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0AD9" w14:textId="77777777" w:rsidR="00564BD7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240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FCB3" w14:textId="77777777" w:rsidR="00564BD7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286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3F03" w14:textId="77777777" w:rsidR="00564BD7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23B7" w14:textId="77777777" w:rsidR="00564BD7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 xml:space="preserve">147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0436" w14:textId="77777777" w:rsidR="00564BD7" w:rsidRDefault="00564BD7" w:rsidP="008A6CF6">
            <w:pPr>
              <w:tabs>
                <w:tab w:val="center" w:pos="4961"/>
              </w:tabs>
              <w:jc w:val="center"/>
              <w:rPr>
                <w:sz w:val="16"/>
                <w:szCs w:val="16"/>
              </w:rPr>
            </w:pPr>
            <w:r>
              <w:t>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788F" w14:textId="77777777" w:rsidR="00564BD7" w:rsidRDefault="00564BD7" w:rsidP="008A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 ед.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A5A" w14:textId="77777777" w:rsidR="00564BD7" w:rsidRDefault="00564BD7" w:rsidP="008A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0AD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63D" w14:textId="77777777" w:rsidR="00564BD7" w:rsidRPr="00733AF5" w:rsidRDefault="00564BD7" w:rsidP="008A6C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BD7" w:rsidRPr="00733AF5" w14:paraId="5ADFDACE" w14:textId="77777777" w:rsidTr="008A6CF6">
        <w:trPr>
          <w:trHeight w:val="60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727B" w14:textId="77777777" w:rsidR="00564BD7" w:rsidRPr="00733AF5" w:rsidRDefault="00564BD7" w:rsidP="008A6CF6">
            <w:pPr>
              <w:jc w:val="both"/>
              <w:rPr>
                <w:sz w:val="20"/>
                <w:szCs w:val="20"/>
              </w:rPr>
            </w:pPr>
            <w:r w:rsidRPr="00733AF5">
              <w:rPr>
                <w:sz w:val="20"/>
                <w:szCs w:val="20"/>
              </w:rPr>
              <w:t>ИТОГО:</w:t>
            </w:r>
          </w:p>
        </w:tc>
        <w:tc>
          <w:tcPr>
            <w:tcW w:w="20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A51C" w14:textId="77777777" w:rsidR="00564BD7" w:rsidRPr="00733AF5" w:rsidRDefault="00564BD7" w:rsidP="008A6CF6">
            <w:pPr>
              <w:tabs>
                <w:tab w:val="center" w:pos="4961"/>
              </w:tabs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0780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9BA8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3ED" w14:textId="77777777" w:rsidR="00564BD7" w:rsidRPr="00733AF5" w:rsidRDefault="00564BD7" w:rsidP="008A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610C" w14:textId="77777777" w:rsidR="00564BD7" w:rsidRPr="00733AF5" w:rsidRDefault="00564BD7" w:rsidP="008A6CF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6BB432F" w14:textId="77777777" w:rsidR="00564BD7" w:rsidRDefault="00564BD7" w:rsidP="00B12717">
      <w:pPr>
        <w:jc w:val="center"/>
        <w:rPr>
          <w:kern w:val="2"/>
        </w:rPr>
      </w:pPr>
    </w:p>
    <w:p w14:paraId="383A0743" w14:textId="77777777" w:rsidR="00780A2D" w:rsidRPr="00733AF5" w:rsidRDefault="00780A2D" w:rsidP="00B12717">
      <w:pPr>
        <w:jc w:val="center"/>
        <w:rPr>
          <w:kern w:val="2"/>
        </w:rPr>
      </w:pPr>
    </w:p>
    <w:p w14:paraId="25356657" w14:textId="77777777" w:rsidR="008D43FA" w:rsidRPr="008D43FA" w:rsidRDefault="008D43FA" w:rsidP="00A24154">
      <w:pPr>
        <w:ind w:firstLine="567"/>
        <w:jc w:val="center"/>
        <w:rPr>
          <w:kern w:val="2"/>
        </w:rPr>
      </w:pPr>
      <w:r w:rsidRPr="008D43FA">
        <w:rPr>
          <w:kern w:val="2"/>
        </w:rPr>
        <w:t xml:space="preserve">3. </w:t>
      </w:r>
      <w:r w:rsidRPr="008D43FA">
        <w:rPr>
          <w:kern w:val="2"/>
          <w:u w:val="single"/>
        </w:rPr>
        <w:t>Выполнение работ должно производиться в соответствии с требованиями</w:t>
      </w:r>
      <w:r w:rsidRPr="008D43FA">
        <w:rPr>
          <w:kern w:val="2"/>
        </w:rPr>
        <w:t>:</w:t>
      </w:r>
    </w:p>
    <w:p w14:paraId="0CA3D8A6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Федерального закона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04BAFEE6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приказа Министерства энергетики РФ от 24 марта 2003 г. № 115 «Об утверждении Правил технической эксплуатации тепловых энергоустановок»;</w:t>
      </w:r>
    </w:p>
    <w:p w14:paraId="14D15F93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приказа Министерства энергетики РФ от 12 марта 2013 г. № 103 «Об утверждении Правил оценки готовности к отопительному периоду»;</w:t>
      </w:r>
    </w:p>
    <w:p w14:paraId="3F4C4FB6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lastRenderedPageBreak/>
        <w:t>- ГОСТ 25136-82 «Соединения трубопроводов. Методы испытаний на герметичность»,</w:t>
      </w:r>
    </w:p>
    <w:p w14:paraId="6D9AD3A1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 xml:space="preserve">- </w:t>
      </w:r>
      <w:r w:rsidRPr="00CF5D00">
        <w:rPr>
          <w:kern w:val="2"/>
        </w:rPr>
        <w:t>свода правила 30.13330.2012 «Внутренний водопровод и канализация зданий. Актуализированная редакция СНиП 2.04.01-85»;</w:t>
      </w:r>
    </w:p>
    <w:p w14:paraId="67B5B182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свода правил 347.1325800.2017 «Внутренние системы отопления, горячего и холодного водоснабжения. Правила эксплуатации».</w:t>
      </w:r>
    </w:p>
    <w:p w14:paraId="4067C954" w14:textId="77777777" w:rsidR="008D43FA" w:rsidRPr="008D43FA" w:rsidRDefault="008D43FA" w:rsidP="00A24154">
      <w:pPr>
        <w:ind w:firstLine="567"/>
        <w:jc w:val="both"/>
        <w:rPr>
          <w:kern w:val="2"/>
        </w:rPr>
      </w:pPr>
    </w:p>
    <w:p w14:paraId="68A37414" w14:textId="77777777" w:rsidR="008D43FA" w:rsidRPr="008E0492" w:rsidRDefault="008D43FA" w:rsidP="00A24154">
      <w:pPr>
        <w:ind w:firstLine="567"/>
        <w:jc w:val="center"/>
        <w:rPr>
          <w:kern w:val="2"/>
        </w:rPr>
      </w:pPr>
      <w:r w:rsidRPr="008E0492">
        <w:rPr>
          <w:kern w:val="2"/>
        </w:rPr>
        <w:t xml:space="preserve">4. </w:t>
      </w:r>
      <w:r w:rsidRPr="008E0492">
        <w:rPr>
          <w:kern w:val="2"/>
          <w:u w:val="single"/>
        </w:rPr>
        <w:t>Работы включают в себя</w:t>
      </w:r>
      <w:r w:rsidRPr="008E0492">
        <w:rPr>
          <w:kern w:val="2"/>
        </w:rPr>
        <w:t>:</w:t>
      </w:r>
    </w:p>
    <w:p w14:paraId="61A917ED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предварительный осмотр инженерных сетей заказчика;</w:t>
      </w:r>
    </w:p>
    <w:p w14:paraId="2F07D82F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испытание трубопроводов на прочность и герметичность с промывкой и установкой сальников;</w:t>
      </w:r>
    </w:p>
    <w:p w14:paraId="5AFD4AEE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общие работы по гидропневмопромывке и опрессовке внутренней системы отопления и наружной теплотрассы на объектах заказчика под давлением не менее 10 кгс/см2 передвижным компрессором не менее чем с 30-ти кратным наполнением промывочной водой системы отопления до полного ее осветления;</w:t>
      </w:r>
    </w:p>
    <w:p w14:paraId="42306DB8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ремонт и поверка манометров, установленных в элеваторных узлах (в случае повреждения их Исполнителем);</w:t>
      </w:r>
    </w:p>
    <w:p w14:paraId="56EDFCD7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санитарно-технические работы в системе отопления (слив и наполнение водой системы отопления с осмотром системы, ревизия вентилей муфтовых, гидравлическое испытание трубопроводов системы отопления, ревизия задвижек) и теплового ввода (ревизия задвижек, гидравлическое испытание трубопроводов);</w:t>
      </w:r>
    </w:p>
    <w:p w14:paraId="0309AB83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проверка соединений радиаторов с трубопроводом на предмет подтекания воды из системы отопления; замена вентилей на стояках подающего и обратных трубопроводов;</w:t>
      </w:r>
    </w:p>
    <w:p w14:paraId="2505672E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согласование работ с ресурсоснабжающими организациями и дополнительное согласование работ с иными владельцами сетей инженерно-технического обеспечения, от которых произведена врезка (при необходимости);</w:t>
      </w:r>
    </w:p>
    <w:p w14:paraId="5B541818" w14:textId="77777777" w:rsidR="00CF5D00" w:rsidRPr="00CF5D00" w:rsidRDefault="00CF5D00" w:rsidP="00A24154">
      <w:pPr>
        <w:ind w:firstLine="567"/>
        <w:jc w:val="both"/>
        <w:rPr>
          <w:kern w:val="2"/>
        </w:rPr>
      </w:pPr>
      <w:r w:rsidRPr="00CF5D00">
        <w:rPr>
          <w:kern w:val="2"/>
        </w:rPr>
        <w:t>- оформление Исполнителем соответствующей документации.</w:t>
      </w:r>
    </w:p>
    <w:p w14:paraId="442D2D08" w14:textId="77777777" w:rsidR="008D43FA" w:rsidRPr="008D43FA" w:rsidRDefault="008D43FA" w:rsidP="00A24154">
      <w:pPr>
        <w:ind w:firstLine="567"/>
        <w:jc w:val="both"/>
        <w:rPr>
          <w:kern w:val="2"/>
        </w:rPr>
      </w:pPr>
    </w:p>
    <w:p w14:paraId="14255D5B" w14:textId="77777777" w:rsidR="008D43FA" w:rsidRPr="008E0492" w:rsidRDefault="008D43FA" w:rsidP="00A24154">
      <w:pPr>
        <w:ind w:left="360"/>
        <w:jc w:val="center"/>
        <w:rPr>
          <w:kern w:val="2"/>
        </w:rPr>
      </w:pPr>
      <w:r w:rsidRPr="008E0492">
        <w:rPr>
          <w:kern w:val="2"/>
        </w:rPr>
        <w:t>5.</w:t>
      </w:r>
      <w:r w:rsidRPr="008E0492">
        <w:rPr>
          <w:kern w:val="2"/>
          <w:u w:val="single"/>
        </w:rPr>
        <w:t>Требования к выполнению работ</w:t>
      </w:r>
      <w:r w:rsidRPr="008E0492">
        <w:rPr>
          <w:kern w:val="2"/>
        </w:rPr>
        <w:t>:</w:t>
      </w:r>
    </w:p>
    <w:p w14:paraId="787B308A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Промывку системы отопления осуществлять методом гидропневматической очистки с расходом водовоздушной смеси до полного осветления воды раздельно по стоякам разводящих трубопроводов.</w:t>
      </w:r>
    </w:p>
    <w:p w14:paraId="29021F16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Исполнитель обязан:</w:t>
      </w:r>
    </w:p>
    <w:p w14:paraId="516F59B2" w14:textId="77777777" w:rsidR="00CF5D00" w:rsidRPr="00CF5D00" w:rsidRDefault="00CF5D00" w:rsidP="00A24154">
      <w:pPr>
        <w:jc w:val="both"/>
        <w:rPr>
          <w:kern w:val="2"/>
        </w:rPr>
      </w:pPr>
      <w:r w:rsidRPr="00CF5D00">
        <w:rPr>
          <w:kern w:val="2"/>
        </w:rPr>
        <w:t xml:space="preserve">        - до начала работ представить Заказчику список  персонала, который будет задействован на объекте, с указанием фамилии, имени, отчества и указанием ответственного лица осуществляющих производство работ.</w:t>
      </w:r>
    </w:p>
    <w:p w14:paraId="37D0DF2D" w14:textId="77777777" w:rsidR="00CF5D00" w:rsidRPr="00CF5D00" w:rsidRDefault="00CF5D00" w:rsidP="00A24154">
      <w:pPr>
        <w:jc w:val="both"/>
        <w:rPr>
          <w:kern w:val="2"/>
        </w:rPr>
      </w:pPr>
      <w:r w:rsidRPr="00CF5D00">
        <w:rPr>
          <w:kern w:val="2"/>
        </w:rPr>
        <w:t xml:space="preserve">         - до начала работ составить и согласовать с Заказчиком график выполнения работ.</w:t>
      </w:r>
    </w:p>
    <w:p w14:paraId="630E8F32" w14:textId="77777777" w:rsidR="00CF5D00" w:rsidRPr="00CF5D00" w:rsidRDefault="00CF5D00" w:rsidP="00A24154">
      <w:pPr>
        <w:jc w:val="both"/>
        <w:rPr>
          <w:kern w:val="2"/>
        </w:rPr>
      </w:pPr>
      <w:r w:rsidRPr="00CF5D00">
        <w:rPr>
          <w:kern w:val="2"/>
        </w:rPr>
        <w:t xml:space="preserve">         - обеспечить выполнение на объекте необходимых мероприятий по охране труда, технике безопасности, противопожарной безопасности и санитарно-гигиенического режима при производстве работ.</w:t>
      </w:r>
    </w:p>
    <w:p w14:paraId="409866CD" w14:textId="77777777" w:rsidR="00CF5D00" w:rsidRPr="00CF5D00" w:rsidRDefault="00CF5D00" w:rsidP="00A24154">
      <w:pPr>
        <w:jc w:val="both"/>
        <w:rPr>
          <w:kern w:val="2"/>
        </w:rPr>
      </w:pPr>
      <w:r w:rsidRPr="00CF5D00">
        <w:rPr>
          <w:kern w:val="2"/>
        </w:rPr>
        <w:t xml:space="preserve">         - применять материалы, изделия, конструкции, только разрешенные государственным комитетом санитарно-эпидемиологического надзора к использованию на территории РФ, а так же соответствующие действующим нормативам.</w:t>
      </w:r>
    </w:p>
    <w:p w14:paraId="31ACA70E" w14:textId="77777777" w:rsidR="00CF5D00" w:rsidRPr="00CF5D00" w:rsidRDefault="00CF5D00" w:rsidP="00A24154">
      <w:pPr>
        <w:jc w:val="both"/>
        <w:rPr>
          <w:kern w:val="2"/>
        </w:rPr>
      </w:pPr>
      <w:r w:rsidRPr="00CF5D00">
        <w:rPr>
          <w:kern w:val="2"/>
        </w:rPr>
        <w:t xml:space="preserve">         - обеспечить постоянное присутствие на объекте ответственного лица, осуществляющего контроль за техникой безопасности. Не допускать к производству работ на объекте иностранную рабочую силу, не прошедшую в установленном порядке миграционный учет в органах Федеральной миграционной службы РФ.</w:t>
      </w:r>
    </w:p>
    <w:p w14:paraId="4791A318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Работу Исполнитель выполняет на своем оборудовании и своими инструментами, используя свой автотранспорт и необходимые материалы и элементы.</w:t>
      </w:r>
    </w:p>
    <w:p w14:paraId="392AB5D9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Мусор (субстанции) должен удаляться своевременно (непосредственно после промывки) силами Исполнителя.</w:t>
      </w:r>
    </w:p>
    <w:p w14:paraId="368F0F6A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Исполнитель гарантирует надлежащее качество услуг до окончания отопительного сезона </w:t>
      </w:r>
      <w:r w:rsidR="006E19BD">
        <w:rPr>
          <w:kern w:val="2"/>
        </w:rPr>
        <w:t>2023-2024</w:t>
      </w:r>
      <w:r w:rsidRPr="00CF5D00">
        <w:rPr>
          <w:kern w:val="2"/>
        </w:rPr>
        <w:t xml:space="preserve"> гг. Исполнитель несет ответственность за недостатки (дефекты), обнаруженные (неучтенные) в пределах гарантийного срока.</w:t>
      </w:r>
    </w:p>
    <w:p w14:paraId="294F1739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К работе должны быть допущены лица, прошедшие инструктаж по технике безопасности. Персонал (специалисты и рабочие), выполняющий работы, должен быть аттестован с квалификацией соответствующей видам выполняемых работ, обладать необходимыми профессиональными знаниями и опытом.</w:t>
      </w:r>
    </w:p>
    <w:p w14:paraId="5A3AA4A5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lastRenderedPageBreak/>
        <w:t>-</w:t>
      </w:r>
      <w:r w:rsidRPr="00CF5D00">
        <w:rPr>
          <w:kern w:val="2"/>
        </w:rPr>
        <w:t xml:space="preserve"> Для гидропневмопромывки системы отопления используется передвижной компрессор для нагнетания воздуха с подключением к системе холодного водоснабжения.</w:t>
      </w:r>
    </w:p>
    <w:p w14:paraId="16CB3DF6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Гидравлические испытания оборудования теплового пункта и системы отопления следует производить раздельно.</w:t>
      </w:r>
    </w:p>
    <w:p w14:paraId="0E14CF0D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Давление должно быть выдержано в течение 15 минут и затем снижено до рабочего (падение давления фиксируется по контрольному манометру);</w:t>
      </w:r>
    </w:p>
    <w:p w14:paraId="4F57E08A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Результаты гидравлических испытаний на герметичность трубопроводов считаются удовлетворительными, если: во время их проведения не произошло падения давления более чем на 0,01Мпа (0,1 кгс/см2), не обнаружены признаки разрыва, течи или запотевания в сварных швах, а также течи в основном металле, фланцевых соединениях, арматуре, компенсаторах и других элементов трубопровода, отсутствуют признаки сдвига или деформации трубопроводов и неподвижных опор.</w:t>
      </w:r>
    </w:p>
    <w:p w14:paraId="794DFE86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Выявленные при испытаниях дефекты должны быть устранены, после чего оборудование испытывают повторно; </w:t>
      </w:r>
    </w:p>
    <w:p w14:paraId="402A4634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>Опрессовка системы отопления должна включать в себя гидропневматическую промывку контуров, ремонтно-профилактические работы по подготовке системы отопления к отопительному сезону, непосредственную опрессовку системы отопления (гидростатическое испытание).</w:t>
      </w:r>
    </w:p>
    <w:p w14:paraId="30D4058B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Отдельный разбор всех грязевиков с промывкой и прочисткой от осадков, обрастаний (обязательная</w:t>
      </w:r>
      <w:r w:rsidR="00EA76B8">
        <w:rPr>
          <w:kern w:val="2"/>
        </w:rPr>
        <w:t xml:space="preserve"> </w:t>
      </w:r>
      <w:r w:rsidRPr="00CF5D00">
        <w:rPr>
          <w:kern w:val="2"/>
        </w:rPr>
        <w:t>фотофиксация выполненной работы до и после).</w:t>
      </w:r>
    </w:p>
    <w:p w14:paraId="50E5785E" w14:textId="77777777" w:rsidR="00CF5D00" w:rsidRPr="00CF5D00" w:rsidRDefault="00CF5D00" w:rsidP="00A24154">
      <w:pPr>
        <w:ind w:firstLine="567"/>
        <w:jc w:val="both"/>
        <w:rPr>
          <w:kern w:val="2"/>
        </w:rPr>
      </w:pPr>
      <w:r>
        <w:rPr>
          <w:kern w:val="2"/>
        </w:rPr>
        <w:t>-</w:t>
      </w:r>
      <w:r w:rsidRPr="00CF5D00">
        <w:rPr>
          <w:kern w:val="2"/>
        </w:rPr>
        <w:t xml:space="preserve"> Одновременное использование не менее 4-х точек сброса на системе отопления от одного элеватора.</w:t>
      </w:r>
    </w:p>
    <w:p w14:paraId="0E4783F2" w14:textId="204EE20B" w:rsidR="006445F6" w:rsidRPr="005D491D" w:rsidRDefault="006445F6" w:rsidP="00A24154">
      <w:pPr>
        <w:tabs>
          <w:tab w:val="left" w:pos="0"/>
          <w:tab w:val="left" w:pos="993"/>
        </w:tabs>
        <w:ind w:firstLine="567"/>
        <w:jc w:val="both"/>
        <w:rPr>
          <w:rFonts w:eastAsia="Calibri"/>
        </w:rPr>
      </w:pPr>
      <w:r>
        <w:rPr>
          <w:kern w:val="2"/>
        </w:rPr>
        <w:t>-Исполнитель гарантирует надлежащее качество услуг</w:t>
      </w:r>
      <w:r w:rsidR="00465D6F">
        <w:rPr>
          <w:kern w:val="2"/>
        </w:rPr>
        <w:t xml:space="preserve"> до окончания отопительного 202</w:t>
      </w:r>
      <w:r w:rsidR="007E3BCA" w:rsidRPr="007E3BCA">
        <w:rPr>
          <w:kern w:val="2"/>
        </w:rPr>
        <w:t>5</w:t>
      </w:r>
      <w:r w:rsidR="00465D6F">
        <w:rPr>
          <w:kern w:val="2"/>
        </w:rPr>
        <w:t>-202</w:t>
      </w:r>
      <w:r w:rsidR="007E3BCA" w:rsidRPr="007E3BCA">
        <w:rPr>
          <w:kern w:val="2"/>
        </w:rPr>
        <w:t>6</w:t>
      </w:r>
      <w:r>
        <w:rPr>
          <w:kern w:val="2"/>
        </w:rPr>
        <w:t xml:space="preserve"> гг. Исполнитель несет ответственность за недостатки (дефекты), обнаруженные (неучтенные) в пределах гарантийного срока.</w:t>
      </w:r>
      <w:r w:rsidRPr="006445F6">
        <w:rPr>
          <w:rFonts w:eastAsia="Calibri"/>
        </w:rPr>
        <w:t xml:space="preserve"> </w:t>
      </w:r>
    </w:p>
    <w:p w14:paraId="689D8D90" w14:textId="77777777" w:rsidR="00DE2779" w:rsidRDefault="00DE2779" w:rsidP="00CF5D00">
      <w:pPr>
        <w:ind w:firstLine="567"/>
        <w:rPr>
          <w:kern w:val="2"/>
        </w:rPr>
      </w:pPr>
    </w:p>
    <w:tbl>
      <w:tblPr>
        <w:tblStyle w:val="a9"/>
        <w:tblpPr w:leftFromText="180" w:rightFromText="180" w:vertAnchor="text" w:horzAnchor="margin" w:tblpXSpec="center" w:tblpY="9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5625EB" w:rsidRPr="00B24023" w14:paraId="36A59A65" w14:textId="77777777" w:rsidTr="005625EB">
        <w:tc>
          <w:tcPr>
            <w:tcW w:w="4928" w:type="dxa"/>
          </w:tcPr>
          <w:p w14:paraId="7F4CC56B" w14:textId="77777777" w:rsidR="005625EB" w:rsidRPr="00DD4DD9" w:rsidRDefault="005625EB" w:rsidP="005625EB">
            <w:pPr>
              <w:rPr>
                <w:b/>
              </w:rPr>
            </w:pPr>
            <w:r w:rsidRPr="00DD4DD9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  <w:p w14:paraId="3F3EA098" w14:textId="77777777" w:rsidR="005625EB" w:rsidRPr="00DD4DD9" w:rsidRDefault="005625EB" w:rsidP="005625EB">
            <w:pPr>
              <w:rPr>
                <w:b/>
              </w:rPr>
            </w:pPr>
          </w:p>
          <w:p w14:paraId="60A3B179" w14:textId="77777777" w:rsidR="005625EB" w:rsidRPr="00664CD4" w:rsidRDefault="005625EB" w:rsidP="005625EB"/>
          <w:p w14:paraId="02DC4906" w14:textId="77777777" w:rsidR="005625EB" w:rsidRPr="00664CD4" w:rsidRDefault="005625EB" w:rsidP="005625EB"/>
        </w:tc>
        <w:tc>
          <w:tcPr>
            <w:tcW w:w="4536" w:type="dxa"/>
          </w:tcPr>
          <w:p w14:paraId="57EA2B64" w14:textId="77777777" w:rsidR="005625EB" w:rsidRPr="00DD4DD9" w:rsidRDefault="005625EB" w:rsidP="005625EB">
            <w:pPr>
              <w:rPr>
                <w:b/>
              </w:rPr>
            </w:pPr>
            <w:r w:rsidRPr="00DD4DD9">
              <w:rPr>
                <w:b/>
              </w:rPr>
              <w:t>ИСПОЛНИТЕЛЬ</w:t>
            </w:r>
            <w:r>
              <w:rPr>
                <w:b/>
              </w:rPr>
              <w:t>:</w:t>
            </w:r>
          </w:p>
          <w:p w14:paraId="4D8F8EB8" w14:textId="77777777" w:rsidR="005625EB" w:rsidRPr="00DD4DD9" w:rsidRDefault="005625EB" w:rsidP="005625EB">
            <w:pPr>
              <w:rPr>
                <w:b/>
              </w:rPr>
            </w:pPr>
          </w:p>
          <w:p w14:paraId="17630F33" w14:textId="77777777" w:rsidR="005625EB" w:rsidRDefault="005625EB" w:rsidP="005625EB"/>
          <w:p w14:paraId="4E4ACFA6" w14:textId="77777777" w:rsidR="005625EB" w:rsidRDefault="005625EB" w:rsidP="005625EB"/>
          <w:p w14:paraId="270CEF05" w14:textId="77777777" w:rsidR="005625EB" w:rsidRDefault="005625EB" w:rsidP="005625EB"/>
          <w:p w14:paraId="363A52E2" w14:textId="77777777" w:rsidR="005625EB" w:rsidRPr="00664CD4" w:rsidRDefault="005625EB" w:rsidP="005625EB"/>
          <w:p w14:paraId="768A6730" w14:textId="77777777" w:rsidR="005625EB" w:rsidRPr="00664CD4" w:rsidRDefault="005625EB" w:rsidP="005625EB"/>
        </w:tc>
      </w:tr>
    </w:tbl>
    <w:p w14:paraId="0A20D535" w14:textId="77777777" w:rsidR="00DE2779" w:rsidRDefault="00DE2779" w:rsidP="00DE2779">
      <w:pPr>
        <w:rPr>
          <w:kern w:val="2"/>
        </w:rPr>
      </w:pPr>
    </w:p>
    <w:p w14:paraId="28A014CB" w14:textId="77777777" w:rsidR="00B12717" w:rsidRDefault="00B12717" w:rsidP="00003221">
      <w:pPr>
        <w:jc w:val="both"/>
        <w:rPr>
          <w:b/>
          <w:kern w:val="2"/>
        </w:rPr>
      </w:pPr>
    </w:p>
    <w:p w14:paraId="204A6E9D" w14:textId="77777777" w:rsidR="00E05951" w:rsidRDefault="00E05951" w:rsidP="00003221">
      <w:pPr>
        <w:jc w:val="both"/>
        <w:rPr>
          <w:b/>
          <w:kern w:val="2"/>
        </w:rPr>
      </w:pPr>
    </w:p>
    <w:sectPr w:rsidR="00E05951" w:rsidSect="00733AF5">
      <w:pgSz w:w="11906" w:h="16838" w:code="9"/>
      <w:pgMar w:top="624" w:right="624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CA07" w14:textId="77777777" w:rsidR="00095B2A" w:rsidRDefault="00095B2A" w:rsidP="006A04CB">
      <w:r>
        <w:separator/>
      </w:r>
    </w:p>
  </w:endnote>
  <w:endnote w:type="continuationSeparator" w:id="0">
    <w:p w14:paraId="303EAD4D" w14:textId="77777777" w:rsidR="00095B2A" w:rsidRDefault="00095B2A" w:rsidP="006A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">
    <w:altName w:val="Segoe UI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4C6AB" w14:textId="77777777" w:rsidR="00095B2A" w:rsidRDefault="00095B2A" w:rsidP="006A04CB">
      <w:r>
        <w:separator/>
      </w:r>
    </w:p>
  </w:footnote>
  <w:footnote w:type="continuationSeparator" w:id="0">
    <w:p w14:paraId="00019EA4" w14:textId="77777777" w:rsidR="00095B2A" w:rsidRDefault="00095B2A" w:rsidP="006A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8"/>
    <w:multiLevelType w:val="singleLevel"/>
    <w:tmpl w:val="0000000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B"/>
    <w:multiLevelType w:val="multilevel"/>
    <w:tmpl w:val="5ABEBBE8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singleLevel"/>
    <w:tmpl w:val="0000000F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  <w:color w:val="auto"/>
      </w:rPr>
    </w:lvl>
  </w:abstractNum>
  <w:abstractNum w:abstractNumId="9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B2949F2"/>
    <w:multiLevelType w:val="hybridMultilevel"/>
    <w:tmpl w:val="2D0CAC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5E0EFC"/>
    <w:multiLevelType w:val="multilevel"/>
    <w:tmpl w:val="31D6605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ECA6464"/>
    <w:multiLevelType w:val="hybridMultilevel"/>
    <w:tmpl w:val="43744FDE"/>
    <w:name w:val="WW8Num2222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D54796"/>
    <w:multiLevelType w:val="hybridMultilevel"/>
    <w:tmpl w:val="3BCECA00"/>
    <w:name w:val="WW8Num22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D07DD"/>
    <w:multiLevelType w:val="hybridMultilevel"/>
    <w:tmpl w:val="73B457CA"/>
    <w:lvl w:ilvl="0" w:tplc="81E25864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35651214"/>
    <w:multiLevelType w:val="multilevel"/>
    <w:tmpl w:val="1DDE3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3CE13237"/>
    <w:multiLevelType w:val="multilevel"/>
    <w:tmpl w:val="A2B2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0072B7C"/>
    <w:multiLevelType w:val="hybridMultilevel"/>
    <w:tmpl w:val="7570ECD4"/>
    <w:lvl w:ilvl="0" w:tplc="6AEE82D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0193BBD"/>
    <w:multiLevelType w:val="hybridMultilevel"/>
    <w:tmpl w:val="823E22D4"/>
    <w:name w:val="WW8Num2222"/>
    <w:lvl w:ilvl="0" w:tplc="84308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B561F"/>
    <w:multiLevelType w:val="hybridMultilevel"/>
    <w:tmpl w:val="64A8F54A"/>
    <w:name w:val="WW8Num222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0D1FC7"/>
    <w:multiLevelType w:val="multilevel"/>
    <w:tmpl w:val="9BCA36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DE452B"/>
    <w:multiLevelType w:val="hybridMultilevel"/>
    <w:tmpl w:val="E054B674"/>
    <w:lvl w:ilvl="0" w:tplc="03FE8C3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15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3"/>
  </w:num>
  <w:num w:numId="14">
    <w:abstractNumId w:val="18"/>
  </w:num>
  <w:num w:numId="15">
    <w:abstractNumId w:val="19"/>
  </w:num>
  <w:num w:numId="16">
    <w:abstractNumId w:val="12"/>
  </w:num>
  <w:num w:numId="17">
    <w:abstractNumId w:val="16"/>
  </w:num>
  <w:num w:numId="18">
    <w:abstractNumId w:val="21"/>
  </w:num>
  <w:num w:numId="19">
    <w:abstractNumId w:val="20"/>
  </w:num>
  <w:num w:numId="20">
    <w:abstractNumId w:val="4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B3"/>
    <w:rsid w:val="00003221"/>
    <w:rsid w:val="00016726"/>
    <w:rsid w:val="00033007"/>
    <w:rsid w:val="00033D94"/>
    <w:rsid w:val="00034CCF"/>
    <w:rsid w:val="00046B34"/>
    <w:rsid w:val="00061354"/>
    <w:rsid w:val="00066C27"/>
    <w:rsid w:val="00080E29"/>
    <w:rsid w:val="00081F0E"/>
    <w:rsid w:val="0008763D"/>
    <w:rsid w:val="00095B2A"/>
    <w:rsid w:val="00097489"/>
    <w:rsid w:val="00097DBA"/>
    <w:rsid w:val="000E029F"/>
    <w:rsid w:val="001061E6"/>
    <w:rsid w:val="0010659C"/>
    <w:rsid w:val="00110458"/>
    <w:rsid w:val="00114F2E"/>
    <w:rsid w:val="001449DA"/>
    <w:rsid w:val="0018007B"/>
    <w:rsid w:val="00187A12"/>
    <w:rsid w:val="00187F7D"/>
    <w:rsid w:val="001B6EFD"/>
    <w:rsid w:val="001C2096"/>
    <w:rsid w:val="001D3311"/>
    <w:rsid w:val="001F52F1"/>
    <w:rsid w:val="002002F4"/>
    <w:rsid w:val="0022186D"/>
    <w:rsid w:val="002245D3"/>
    <w:rsid w:val="002252CD"/>
    <w:rsid w:val="00230A2A"/>
    <w:rsid w:val="00233F5D"/>
    <w:rsid w:val="00244222"/>
    <w:rsid w:val="00247912"/>
    <w:rsid w:val="00247990"/>
    <w:rsid w:val="00255FE7"/>
    <w:rsid w:val="00263888"/>
    <w:rsid w:val="002854D7"/>
    <w:rsid w:val="002C7E35"/>
    <w:rsid w:val="002D15E8"/>
    <w:rsid w:val="002E28A3"/>
    <w:rsid w:val="002E587B"/>
    <w:rsid w:val="00300E61"/>
    <w:rsid w:val="003302E4"/>
    <w:rsid w:val="00336631"/>
    <w:rsid w:val="00344FDA"/>
    <w:rsid w:val="003558DA"/>
    <w:rsid w:val="003764FB"/>
    <w:rsid w:val="003779F9"/>
    <w:rsid w:val="003928C0"/>
    <w:rsid w:val="003A0D24"/>
    <w:rsid w:val="003B2EC2"/>
    <w:rsid w:val="003C65FF"/>
    <w:rsid w:val="00400727"/>
    <w:rsid w:val="00401ADB"/>
    <w:rsid w:val="00407ADA"/>
    <w:rsid w:val="00430C64"/>
    <w:rsid w:val="004423D7"/>
    <w:rsid w:val="00460300"/>
    <w:rsid w:val="004636CB"/>
    <w:rsid w:val="00465218"/>
    <w:rsid w:val="00465D6F"/>
    <w:rsid w:val="004668C2"/>
    <w:rsid w:val="00471BB8"/>
    <w:rsid w:val="00476FD8"/>
    <w:rsid w:val="00481F69"/>
    <w:rsid w:val="00483DCD"/>
    <w:rsid w:val="00490FB5"/>
    <w:rsid w:val="004942AB"/>
    <w:rsid w:val="004A5981"/>
    <w:rsid w:val="004B69AA"/>
    <w:rsid w:val="004C01B7"/>
    <w:rsid w:val="004C7C01"/>
    <w:rsid w:val="004E37BB"/>
    <w:rsid w:val="004E65A9"/>
    <w:rsid w:val="004F6D1B"/>
    <w:rsid w:val="00505D31"/>
    <w:rsid w:val="00517E6E"/>
    <w:rsid w:val="00536AAA"/>
    <w:rsid w:val="00552D19"/>
    <w:rsid w:val="005568CE"/>
    <w:rsid w:val="005625EB"/>
    <w:rsid w:val="00564BD7"/>
    <w:rsid w:val="00565B68"/>
    <w:rsid w:val="00574C3D"/>
    <w:rsid w:val="00591A00"/>
    <w:rsid w:val="005B5659"/>
    <w:rsid w:val="005E48A0"/>
    <w:rsid w:val="005F01D7"/>
    <w:rsid w:val="00622258"/>
    <w:rsid w:val="006228F3"/>
    <w:rsid w:val="006445F6"/>
    <w:rsid w:val="00644F97"/>
    <w:rsid w:val="0064512E"/>
    <w:rsid w:val="00654A1D"/>
    <w:rsid w:val="00657896"/>
    <w:rsid w:val="00674AD0"/>
    <w:rsid w:val="00675859"/>
    <w:rsid w:val="0067604F"/>
    <w:rsid w:val="00691795"/>
    <w:rsid w:val="00696247"/>
    <w:rsid w:val="006A04CB"/>
    <w:rsid w:val="006A0854"/>
    <w:rsid w:val="006A1709"/>
    <w:rsid w:val="006B0701"/>
    <w:rsid w:val="006B0DA9"/>
    <w:rsid w:val="006C66E4"/>
    <w:rsid w:val="006C7682"/>
    <w:rsid w:val="006D1BE4"/>
    <w:rsid w:val="006E19BD"/>
    <w:rsid w:val="006F295F"/>
    <w:rsid w:val="006F4E60"/>
    <w:rsid w:val="006F6990"/>
    <w:rsid w:val="007005C0"/>
    <w:rsid w:val="0070338B"/>
    <w:rsid w:val="00716476"/>
    <w:rsid w:val="007231EE"/>
    <w:rsid w:val="007333B9"/>
    <w:rsid w:val="00733AF5"/>
    <w:rsid w:val="00763659"/>
    <w:rsid w:val="00765346"/>
    <w:rsid w:val="00776593"/>
    <w:rsid w:val="00780A2D"/>
    <w:rsid w:val="007B67A7"/>
    <w:rsid w:val="007B72B3"/>
    <w:rsid w:val="007E0EBC"/>
    <w:rsid w:val="007E1658"/>
    <w:rsid w:val="007E3BCA"/>
    <w:rsid w:val="007E703F"/>
    <w:rsid w:val="00804361"/>
    <w:rsid w:val="00820743"/>
    <w:rsid w:val="00855491"/>
    <w:rsid w:val="0085585D"/>
    <w:rsid w:val="00856D22"/>
    <w:rsid w:val="0086183A"/>
    <w:rsid w:val="008701B4"/>
    <w:rsid w:val="00875DF1"/>
    <w:rsid w:val="00876211"/>
    <w:rsid w:val="00881E3A"/>
    <w:rsid w:val="00882227"/>
    <w:rsid w:val="00883D31"/>
    <w:rsid w:val="008923D0"/>
    <w:rsid w:val="00892625"/>
    <w:rsid w:val="008A3BA3"/>
    <w:rsid w:val="008D177B"/>
    <w:rsid w:val="008D38AB"/>
    <w:rsid w:val="008D4170"/>
    <w:rsid w:val="008D43FA"/>
    <w:rsid w:val="008D6DEE"/>
    <w:rsid w:val="008E0492"/>
    <w:rsid w:val="0090638E"/>
    <w:rsid w:val="00916E4B"/>
    <w:rsid w:val="00932E3C"/>
    <w:rsid w:val="00953904"/>
    <w:rsid w:val="0096291A"/>
    <w:rsid w:val="00967D80"/>
    <w:rsid w:val="00971D84"/>
    <w:rsid w:val="00986D48"/>
    <w:rsid w:val="009B6D90"/>
    <w:rsid w:val="009B790F"/>
    <w:rsid w:val="009C7305"/>
    <w:rsid w:val="009D259B"/>
    <w:rsid w:val="009E2833"/>
    <w:rsid w:val="009F64EE"/>
    <w:rsid w:val="00A0656D"/>
    <w:rsid w:val="00A16332"/>
    <w:rsid w:val="00A20CE2"/>
    <w:rsid w:val="00A24154"/>
    <w:rsid w:val="00A33D63"/>
    <w:rsid w:val="00A42686"/>
    <w:rsid w:val="00A816EC"/>
    <w:rsid w:val="00A87AF7"/>
    <w:rsid w:val="00AA0D02"/>
    <w:rsid w:val="00AA1681"/>
    <w:rsid w:val="00AD1A05"/>
    <w:rsid w:val="00B003C7"/>
    <w:rsid w:val="00B0086D"/>
    <w:rsid w:val="00B12717"/>
    <w:rsid w:val="00B128D0"/>
    <w:rsid w:val="00B24023"/>
    <w:rsid w:val="00B31EBD"/>
    <w:rsid w:val="00B46F54"/>
    <w:rsid w:val="00B57B1C"/>
    <w:rsid w:val="00B63E5C"/>
    <w:rsid w:val="00B85160"/>
    <w:rsid w:val="00B87378"/>
    <w:rsid w:val="00B92030"/>
    <w:rsid w:val="00B9572A"/>
    <w:rsid w:val="00BA0DA1"/>
    <w:rsid w:val="00BB5B61"/>
    <w:rsid w:val="00BD4C24"/>
    <w:rsid w:val="00C21CB9"/>
    <w:rsid w:val="00C25DB5"/>
    <w:rsid w:val="00C27B81"/>
    <w:rsid w:val="00C317E7"/>
    <w:rsid w:val="00C4211E"/>
    <w:rsid w:val="00C429D2"/>
    <w:rsid w:val="00C657D6"/>
    <w:rsid w:val="00C86503"/>
    <w:rsid w:val="00C97AAC"/>
    <w:rsid w:val="00CA476D"/>
    <w:rsid w:val="00CA7B03"/>
    <w:rsid w:val="00CC3E98"/>
    <w:rsid w:val="00CD1536"/>
    <w:rsid w:val="00CD2B05"/>
    <w:rsid w:val="00CD7F1D"/>
    <w:rsid w:val="00CE0C09"/>
    <w:rsid w:val="00CF28EB"/>
    <w:rsid w:val="00CF5D00"/>
    <w:rsid w:val="00D12CFC"/>
    <w:rsid w:val="00D25001"/>
    <w:rsid w:val="00D25538"/>
    <w:rsid w:val="00D37807"/>
    <w:rsid w:val="00D41121"/>
    <w:rsid w:val="00D444C0"/>
    <w:rsid w:val="00D57E80"/>
    <w:rsid w:val="00D747A5"/>
    <w:rsid w:val="00D8220D"/>
    <w:rsid w:val="00D84DCA"/>
    <w:rsid w:val="00DA1E39"/>
    <w:rsid w:val="00DB3BB1"/>
    <w:rsid w:val="00DD0EFD"/>
    <w:rsid w:val="00DD2321"/>
    <w:rsid w:val="00DE2779"/>
    <w:rsid w:val="00DF02CC"/>
    <w:rsid w:val="00DF07F1"/>
    <w:rsid w:val="00DF1156"/>
    <w:rsid w:val="00E02D3F"/>
    <w:rsid w:val="00E042BE"/>
    <w:rsid w:val="00E05951"/>
    <w:rsid w:val="00E4153C"/>
    <w:rsid w:val="00E51BBE"/>
    <w:rsid w:val="00E71FE2"/>
    <w:rsid w:val="00E91B0B"/>
    <w:rsid w:val="00E948B3"/>
    <w:rsid w:val="00EA76B8"/>
    <w:rsid w:val="00EB325F"/>
    <w:rsid w:val="00EB5045"/>
    <w:rsid w:val="00EC513F"/>
    <w:rsid w:val="00EC72A6"/>
    <w:rsid w:val="00ED2843"/>
    <w:rsid w:val="00EE2444"/>
    <w:rsid w:val="00EF7C8C"/>
    <w:rsid w:val="00F01B07"/>
    <w:rsid w:val="00F04B26"/>
    <w:rsid w:val="00F05BBC"/>
    <w:rsid w:val="00F3311D"/>
    <w:rsid w:val="00F37C20"/>
    <w:rsid w:val="00F412C8"/>
    <w:rsid w:val="00F6666E"/>
    <w:rsid w:val="00F74551"/>
    <w:rsid w:val="00FB5A8F"/>
    <w:rsid w:val="00FB7D2D"/>
    <w:rsid w:val="00FC25FF"/>
    <w:rsid w:val="00FD1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DDF8"/>
  <w15:docId w15:val="{7061D189-201F-41E2-B6B6-07182627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65FF"/>
    <w:pPr>
      <w:keepNext/>
      <w:tabs>
        <w:tab w:val="num" w:pos="0"/>
      </w:tabs>
      <w:ind w:left="709"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72B3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7B72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B72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7B72B3"/>
    <w:pPr>
      <w:tabs>
        <w:tab w:val="left" w:pos="807"/>
      </w:tabs>
      <w:spacing w:after="60"/>
      <w:ind w:left="807" w:hanging="567"/>
      <w:jc w:val="both"/>
    </w:pPr>
    <w:rPr>
      <w:szCs w:val="20"/>
    </w:rPr>
  </w:style>
  <w:style w:type="paragraph" w:customStyle="1" w:styleId="ConsNonformat">
    <w:name w:val="ConsNonformat"/>
    <w:uiPriority w:val="99"/>
    <w:rsid w:val="007B72B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choolBookC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B72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Текст1"/>
    <w:basedOn w:val="a"/>
    <w:uiPriority w:val="99"/>
    <w:rsid w:val="007B72B3"/>
    <w:rPr>
      <w:rFonts w:ascii="Courier New" w:hAnsi="Courier New"/>
      <w:sz w:val="20"/>
      <w:szCs w:val="20"/>
    </w:rPr>
  </w:style>
  <w:style w:type="paragraph" w:customStyle="1" w:styleId="a6">
    <w:name w:val="Содержимое таблицы"/>
    <w:basedOn w:val="a"/>
    <w:rsid w:val="007B72B3"/>
    <w:pPr>
      <w:suppressLineNumbers/>
    </w:pPr>
  </w:style>
  <w:style w:type="paragraph" w:styleId="a7">
    <w:name w:val="No Spacing"/>
    <w:link w:val="a8"/>
    <w:uiPriority w:val="1"/>
    <w:qFormat/>
    <w:rsid w:val="007B7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B72B3"/>
    <w:rPr>
      <w:rFonts w:ascii="Arial" w:eastAsia="Arial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7B72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5">
    <w:name w:val="Текст5"/>
    <w:basedOn w:val="a"/>
    <w:rsid w:val="007B72B3"/>
    <w:pPr>
      <w:suppressAutoHyphens w:val="0"/>
    </w:pPr>
    <w:rPr>
      <w:rFonts w:ascii="Courier New" w:hAnsi="Courier New" w:cs="SchoolBookC"/>
      <w:sz w:val="20"/>
      <w:szCs w:val="20"/>
    </w:rPr>
  </w:style>
  <w:style w:type="table" w:styleId="a9">
    <w:name w:val="Table Grid"/>
    <w:basedOn w:val="a1"/>
    <w:uiPriority w:val="59"/>
    <w:rsid w:val="008618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rsid w:val="0086183A"/>
    <w:rPr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86183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C65FF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a8">
    <w:name w:val="Без интервала Знак"/>
    <w:link w:val="a7"/>
    <w:uiPriority w:val="1"/>
    <w:locked/>
    <w:rsid w:val="003C65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3C65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5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1">
    <w:name w:val="s_1"/>
    <w:basedOn w:val="a"/>
    <w:rsid w:val="003C65F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qFormat/>
    <w:rsid w:val="00003221"/>
    <w:rPr>
      <w:b/>
      <w:bCs/>
    </w:rPr>
  </w:style>
  <w:style w:type="paragraph" w:styleId="af">
    <w:name w:val="List Paragraph"/>
    <w:basedOn w:val="a"/>
    <w:qFormat/>
    <w:rsid w:val="005568CE"/>
    <w:pPr>
      <w:spacing w:after="200"/>
      <w:ind w:left="720"/>
    </w:pPr>
    <w:rPr>
      <w:rFonts w:ascii="Segoe" w:eastAsia="SimSun" w:hAnsi="Segoe" w:cs="Segoe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A04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A04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item">
    <w:name w:val="sub_item"/>
    <w:basedOn w:val="a"/>
    <w:rsid w:val="001C2096"/>
    <w:pPr>
      <w:suppressAutoHyphens w:val="0"/>
      <w:ind w:firstLine="300"/>
      <w:jc w:val="both"/>
    </w:pPr>
    <w:rPr>
      <w:sz w:val="20"/>
      <w:szCs w:val="20"/>
      <w:lang w:eastAsia="ru-RU"/>
    </w:rPr>
  </w:style>
  <w:style w:type="table" w:customStyle="1" w:styleId="TableStyle18">
    <w:name w:val="TableStyle18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9">
    <w:name w:val="TableStyle19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0">
    <w:name w:val="TableStyle20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2">
    <w:name w:val="TableStyle22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4">
    <w:name w:val="TableStyle24"/>
    <w:rsid w:val="00B1271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B7D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FAC3-7527-44CD-8D31-55D7BE56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админ</cp:lastModifiedBy>
  <cp:revision>3</cp:revision>
  <cp:lastPrinted>2018-05-03T08:06:00Z</cp:lastPrinted>
  <dcterms:created xsi:type="dcterms:W3CDTF">2025-05-13T17:40:00Z</dcterms:created>
  <dcterms:modified xsi:type="dcterms:W3CDTF">2025-05-13T17:56:00Z</dcterms:modified>
</cp:coreProperties>
</file>